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1C" w:rsidRDefault="00BA0D1C">
      <w:pPr>
        <w:pStyle w:val="ConsPlusNormal"/>
        <w:jc w:val="both"/>
        <w:outlineLvl w:val="0"/>
      </w:pPr>
      <w:bookmarkStart w:id="0" w:name="_GoBack"/>
      <w:bookmarkEnd w:id="0"/>
    </w:p>
    <w:p w:rsidR="00BA0D1C" w:rsidRDefault="00BA0D1C">
      <w:pPr>
        <w:pStyle w:val="ConsPlusTitle"/>
        <w:jc w:val="center"/>
        <w:outlineLvl w:val="0"/>
      </w:pPr>
      <w:r>
        <w:t>МИНИСТЕРСТВО КУЛЬТУРЫ РОССИЙСКОЙ ФЕДЕРАЦИИ</w:t>
      </w:r>
    </w:p>
    <w:p w:rsidR="00BA0D1C" w:rsidRDefault="00BA0D1C">
      <w:pPr>
        <w:pStyle w:val="ConsPlusTitle"/>
        <w:jc w:val="both"/>
      </w:pPr>
    </w:p>
    <w:p w:rsidR="00BA0D1C" w:rsidRDefault="00BA0D1C">
      <w:pPr>
        <w:pStyle w:val="ConsPlusTitle"/>
        <w:jc w:val="center"/>
      </w:pPr>
      <w:r>
        <w:t>ПРИКАЗ</w:t>
      </w:r>
    </w:p>
    <w:p w:rsidR="00BA0D1C" w:rsidRDefault="00BA0D1C">
      <w:pPr>
        <w:pStyle w:val="ConsPlusTitle"/>
        <w:jc w:val="center"/>
      </w:pPr>
      <w:r>
        <w:t>от 15 февраля 2019 г. N 159</w:t>
      </w:r>
    </w:p>
    <w:p w:rsidR="00BA0D1C" w:rsidRDefault="00BA0D1C">
      <w:pPr>
        <w:pStyle w:val="ConsPlusTitle"/>
        <w:jc w:val="both"/>
      </w:pPr>
    </w:p>
    <w:p w:rsidR="00BA0D1C" w:rsidRDefault="00BA0D1C">
      <w:pPr>
        <w:pStyle w:val="ConsPlusTitle"/>
        <w:jc w:val="center"/>
      </w:pPr>
      <w:r>
        <w:t>ОБ ОРГАНИЗАЦИИ РАБОТЫ ПО РАЗМЕЩЕНИЮ СВЕДЕНИЙ</w:t>
      </w:r>
    </w:p>
    <w:p w:rsidR="00BA0D1C" w:rsidRDefault="00BA0D1C">
      <w:pPr>
        <w:pStyle w:val="ConsPlusTitle"/>
        <w:jc w:val="center"/>
      </w:pPr>
      <w:r>
        <w:t>О ДОХОДАХ, РАСХОДАХ, ОБ ИМУЩЕСТВЕ И ОБЯЗАТЕЛЬСТВАХ</w:t>
      </w:r>
    </w:p>
    <w:p w:rsidR="00BA0D1C" w:rsidRDefault="00BA0D1C">
      <w:pPr>
        <w:pStyle w:val="ConsPlusTitle"/>
        <w:jc w:val="center"/>
      </w:pPr>
      <w:r>
        <w:t>ИМУЩЕСТВЕННОГО ХАРАКТЕРА, ПРЕДСТАВЛЕННЫХ РАБОТНИКАМИ</w:t>
      </w:r>
    </w:p>
    <w:p w:rsidR="00BA0D1C" w:rsidRDefault="00BA0D1C">
      <w:pPr>
        <w:pStyle w:val="ConsPlusTitle"/>
        <w:jc w:val="center"/>
      </w:pPr>
      <w:r>
        <w:t>ОРГАНИЗАЦИЙ, СОЗДАННЫХ ДЛЯ ВЫПОЛНЕНИЯ ЗАДАЧ, ПОСТАВЛЕННЫХ</w:t>
      </w:r>
    </w:p>
    <w:p w:rsidR="00BA0D1C" w:rsidRDefault="00BA0D1C">
      <w:pPr>
        <w:pStyle w:val="ConsPlusTitle"/>
        <w:jc w:val="center"/>
      </w:pPr>
      <w:r>
        <w:t>ПЕРЕД МИНИСТЕРСТВОМ КУЛЬТУРЫ РОССИЙСКОЙ ФЕДЕРАЦИИ,</w:t>
      </w:r>
    </w:p>
    <w:p w:rsidR="00BA0D1C" w:rsidRDefault="00BA0D1C">
      <w:pPr>
        <w:pStyle w:val="ConsPlusTitle"/>
        <w:jc w:val="center"/>
      </w:pPr>
      <w:r>
        <w:t>В ИНФОРМАЦИОННО-ТЕЛЕКОММУНИКАЦИОННОЙ СЕТИ "ИНТЕРНЕТ"</w:t>
      </w:r>
    </w:p>
    <w:p w:rsidR="00BA0D1C" w:rsidRDefault="00BA0D1C">
      <w:pPr>
        <w:pStyle w:val="ConsPlusNormal"/>
        <w:jc w:val="both"/>
      </w:pPr>
    </w:p>
    <w:p w:rsidR="00BA0D1C" w:rsidRDefault="00BA0D1C">
      <w:pPr>
        <w:pStyle w:val="ConsPlusNormal"/>
        <w:ind w:firstLine="540"/>
        <w:jc w:val="both"/>
      </w:pPr>
      <w:r>
        <w:t xml:space="preserve">В соответствии с </w:t>
      </w:r>
      <w:hyperlink r:id="rId4" w:history="1">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2015, N 29, ст. 4477), </w:t>
      </w:r>
      <w:hyperlink r:id="rId5"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(далее - требования), </w:t>
      </w:r>
      <w:hyperlink r:id="rId6" w:history="1">
        <w:r>
          <w:rPr>
            <w:color w:val="0000FF"/>
          </w:rPr>
          <w:t>приказом</w:t>
        </w:r>
      </w:hyperlink>
      <w:r>
        <w:t xml:space="preserve"> Министерства культуры Российской Федерации от 18 декабря 2018 г. N 2260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15 января 2019 г., регистрационный N 53363) (далее - приказ Минкультуры России N 2260) приказываю:</w:t>
      </w:r>
    </w:p>
    <w:p w:rsidR="00BA0D1C" w:rsidRDefault="00BA0D1C">
      <w:pPr>
        <w:pStyle w:val="ConsPlusNormal"/>
        <w:spacing w:before="220"/>
        <w:ind w:firstLine="540"/>
        <w:jc w:val="both"/>
      </w:pPr>
      <w:bookmarkStart w:id="1" w:name="P14"/>
      <w:bookmarkEnd w:id="1"/>
      <w:r>
        <w:t>1. Руководителям организаций, созданных для выполнения задач, поставленных перед Министерством культуры Российской Федерации (далее соответственно - Министерство, организации), обеспечить:</w:t>
      </w:r>
    </w:p>
    <w:p w:rsidR="00BA0D1C" w:rsidRDefault="00BA0D1C">
      <w:pPr>
        <w:pStyle w:val="ConsPlusNormal"/>
        <w:spacing w:before="22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предусмотренные </w:t>
      </w:r>
      <w:hyperlink r:id="rId7" w:history="1">
        <w:r>
          <w:rPr>
            <w:color w:val="0000FF"/>
          </w:rPr>
          <w:t>приложением N 2</w:t>
        </w:r>
      </w:hyperlink>
      <w:r>
        <w:t xml:space="preserve"> к приказу Минкультуры России N 2260, в информационно-телекоммуникационной сети "Интернет" на официальном сайте организации (далее - официальный сайт организации) в течение 14 рабочих дней после 30 апреля года, следующего за отчетным периодом, по </w:t>
      </w:r>
      <w:hyperlink w:anchor="P46" w:history="1">
        <w:r>
          <w:rPr>
            <w:color w:val="0000FF"/>
          </w:rPr>
          <w:t>форме</w:t>
        </w:r>
      </w:hyperlink>
      <w:r>
        <w:t xml:space="preserve"> согласно приложению N 1;</w:t>
      </w:r>
    </w:p>
    <w:p w:rsidR="00BA0D1C" w:rsidRDefault="00BA0D1C">
      <w:pPr>
        <w:pStyle w:val="ConsPlusNormal"/>
        <w:spacing w:before="220"/>
        <w:ind w:firstLine="540"/>
        <w:jc w:val="both"/>
      </w:pPr>
      <w:r>
        <w:lastRenderedPageBreak/>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предусмотренные </w:t>
      </w:r>
      <w:hyperlink r:id="rId8" w:history="1">
        <w:r>
          <w:rPr>
            <w:color w:val="0000FF"/>
          </w:rPr>
          <w:t>приложением N 2</w:t>
        </w:r>
      </w:hyperlink>
      <w:r>
        <w:t xml:space="preserve"> к приказу Минкультуры России N 2260, на официальном сайте организации не позднее 14 рабочих дней после 31 мая года, следующего за отчетным периодом, по </w:t>
      </w:r>
      <w:hyperlink w:anchor="P46" w:history="1">
        <w:r>
          <w:rPr>
            <w:color w:val="0000FF"/>
          </w:rPr>
          <w:t>форме</w:t>
        </w:r>
      </w:hyperlink>
      <w:r>
        <w:t xml:space="preserve"> согласно приложению N 1;</w:t>
      </w:r>
    </w:p>
    <w:p w:rsidR="00BA0D1C" w:rsidRDefault="00BA0D1C">
      <w:pPr>
        <w:pStyle w:val="ConsPlusNormal"/>
        <w:spacing w:before="220"/>
        <w:ind w:firstLine="540"/>
        <w:jc w:val="both"/>
      </w:pPr>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организации, в течение 14 рабочих дней после 30 апреля года, следующего за отчетным периодом;</w:t>
      </w:r>
    </w:p>
    <w:p w:rsidR="00BA0D1C" w:rsidRDefault="00BA0D1C">
      <w:pPr>
        <w:pStyle w:val="ConsPlusNormal"/>
        <w:spacing w:before="220"/>
        <w:ind w:firstLine="540"/>
        <w:jc w:val="both"/>
      </w:pPr>
      <w:r>
        <w:t xml:space="preserve">г) соблюдение </w:t>
      </w:r>
      <w:hyperlink r:id="rId9" w:history="1">
        <w:r>
          <w:rPr>
            <w:color w:val="0000FF"/>
          </w:rPr>
          <w:t>пунктов 14</w:t>
        </w:r>
      </w:hyperlink>
      <w:r>
        <w:t xml:space="preserve"> - </w:t>
      </w:r>
      <w:hyperlink r:id="rId10" w:history="1">
        <w:r>
          <w:rPr>
            <w:color w:val="0000FF"/>
          </w:rPr>
          <w:t>20</w:t>
        </w:r>
      </w:hyperlink>
      <w:r>
        <w:t xml:space="preserve"> требований при размещении сведений о доходах работников организации на официальном сайте организации;</w:t>
      </w:r>
    </w:p>
    <w:p w:rsidR="00BA0D1C" w:rsidRDefault="00BA0D1C">
      <w:pPr>
        <w:pStyle w:val="ConsPlusNormal"/>
        <w:spacing w:before="220"/>
        <w:ind w:firstLine="540"/>
        <w:jc w:val="both"/>
      </w:pPr>
      <w:bookmarkStart w:id="2" w:name="P19"/>
      <w:bookmarkEnd w:id="2"/>
      <w:r>
        <w:t xml:space="preserve">д) представление в Министерство сведений о количестве работников организации, обязанных представлять и представивших справки о доходах, расходах, об имуществе и обязательствах имущественного характера, </w:t>
      </w:r>
      <w:hyperlink r:id="rId11" w:history="1">
        <w:r>
          <w:rPr>
            <w:color w:val="0000FF"/>
          </w:rPr>
          <w:t>форма</w:t>
        </w:r>
      </w:hyperlink>
      <w:r>
        <w:t xml:space="preserve"> которой утверждена Указом Президента Российской Федерации от 23 июня 2014 г. N 460 (далее - справка о доходах) (Собрание законодательства Российской Федерации, 2014, N 26, 3520; 2017, N 39, ст. 5682; N 42, ст. 6137) по </w:t>
      </w:r>
      <w:hyperlink w:anchor="P158" w:history="1">
        <w:r>
          <w:rPr>
            <w:color w:val="0000FF"/>
          </w:rPr>
          <w:t>форме</w:t>
        </w:r>
      </w:hyperlink>
      <w:r>
        <w:t xml:space="preserve"> согласно приложению N 2 до 31 мая года, следующего за отчетным периодом;</w:t>
      </w:r>
    </w:p>
    <w:p w:rsidR="00BA0D1C" w:rsidRDefault="00BA0D1C">
      <w:pPr>
        <w:pStyle w:val="ConsPlusNormal"/>
        <w:spacing w:before="220"/>
        <w:ind w:firstLine="540"/>
        <w:jc w:val="both"/>
      </w:pPr>
      <w:bookmarkStart w:id="3" w:name="P20"/>
      <w:bookmarkEnd w:id="3"/>
      <w:r>
        <w:t xml:space="preserve">е) представление в Министерство сведений о работниках организации, представивших уточненные справки о доходах, по </w:t>
      </w:r>
      <w:hyperlink w:anchor="P245" w:history="1">
        <w:r>
          <w:rPr>
            <w:color w:val="0000FF"/>
          </w:rPr>
          <w:t>форме</w:t>
        </w:r>
      </w:hyperlink>
      <w:r>
        <w:t xml:space="preserve"> согласно приложению N 3 до 30 июня года, следующего за отчетным периодом;</w:t>
      </w:r>
    </w:p>
    <w:p w:rsidR="00BA0D1C" w:rsidRDefault="00BA0D1C">
      <w:pPr>
        <w:pStyle w:val="ConsPlusNormal"/>
        <w:spacing w:before="220"/>
        <w:ind w:firstLine="540"/>
        <w:jc w:val="both"/>
      </w:pPr>
      <w:bookmarkStart w:id="4" w:name="P21"/>
      <w:bookmarkEnd w:id="4"/>
      <w:r>
        <w:t xml:space="preserve">ж) представление в Министерство сведений о работниках организации, принятых с 1 января по 31 декабря отчетного года на должности, предусмотренные </w:t>
      </w:r>
      <w:hyperlink r:id="rId12" w:history="1">
        <w:r>
          <w:rPr>
            <w:color w:val="0000FF"/>
          </w:rPr>
          <w:t>приложением N 2</w:t>
        </w:r>
      </w:hyperlink>
      <w:r>
        <w:t xml:space="preserve"> к приказу Минкультуры России N 2260, по </w:t>
      </w:r>
      <w:hyperlink w:anchor="P305" w:history="1">
        <w:r>
          <w:rPr>
            <w:color w:val="0000FF"/>
          </w:rPr>
          <w:t>форме</w:t>
        </w:r>
      </w:hyperlink>
      <w:r>
        <w:t xml:space="preserve"> согласно приложению N 4 до 31 мая года, следующего за отчетным периодом.</w:t>
      </w:r>
    </w:p>
    <w:p w:rsidR="00BA0D1C" w:rsidRDefault="00BA0D1C">
      <w:pPr>
        <w:pStyle w:val="ConsPlusNormal"/>
        <w:spacing w:before="220"/>
        <w:ind w:firstLine="540"/>
        <w:jc w:val="both"/>
      </w:pPr>
      <w:bookmarkStart w:id="5" w:name="P22"/>
      <w:bookmarkEnd w:id="5"/>
      <w:r>
        <w:t>2. В случае отсутствия официального сайта организации руководителям данных организаций обеспечить представление в Министерство:</w:t>
      </w:r>
    </w:p>
    <w:p w:rsidR="00BA0D1C" w:rsidRDefault="00BA0D1C">
      <w:pPr>
        <w:pStyle w:val="ConsPlusNormal"/>
        <w:spacing w:before="220"/>
        <w:ind w:firstLine="540"/>
        <w:jc w:val="both"/>
      </w:pPr>
      <w:r>
        <w:t xml:space="preserve">а) сведений о доходах, представленных за отчетный период работниками организации, замещавшими по состоянию на 31 декабря отчетного года должности, предусмотренные </w:t>
      </w:r>
      <w:hyperlink r:id="rId13" w:history="1">
        <w:r>
          <w:rPr>
            <w:color w:val="0000FF"/>
          </w:rPr>
          <w:t>приложением N 2</w:t>
        </w:r>
      </w:hyperlink>
      <w:r>
        <w:t xml:space="preserve"> к приказу Минкультуры России N 2260, подлежащих размещению в информационно-телекоммуникационной сети "Интернет", по </w:t>
      </w:r>
      <w:hyperlink w:anchor="P46" w:history="1">
        <w:r>
          <w:rPr>
            <w:color w:val="0000FF"/>
          </w:rPr>
          <w:t>форме</w:t>
        </w:r>
      </w:hyperlink>
      <w:r>
        <w:t xml:space="preserve"> согласно приложению N 1 в течение 3 рабочих дней после 30 апреля года, следующего за отчетным периодом;</w:t>
      </w:r>
    </w:p>
    <w:p w:rsidR="00BA0D1C" w:rsidRDefault="00BA0D1C">
      <w:pPr>
        <w:pStyle w:val="ConsPlusNormal"/>
        <w:spacing w:before="220"/>
        <w:ind w:firstLine="540"/>
        <w:jc w:val="both"/>
      </w:pPr>
      <w:r>
        <w:t xml:space="preserve">б)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предусмотренные </w:t>
      </w:r>
      <w:hyperlink r:id="rId14" w:history="1">
        <w:r>
          <w:rPr>
            <w:color w:val="0000FF"/>
          </w:rPr>
          <w:t>приложением N 2</w:t>
        </w:r>
      </w:hyperlink>
      <w:r>
        <w:t xml:space="preserve"> к приказу Минкультуры России N 2260, подлежащих размещению в информационно-телекоммуникационной сети "Интернет", по </w:t>
      </w:r>
      <w:hyperlink w:anchor="P46" w:history="1">
        <w:r>
          <w:rPr>
            <w:color w:val="0000FF"/>
          </w:rPr>
          <w:t>форме</w:t>
        </w:r>
      </w:hyperlink>
      <w:r>
        <w:t xml:space="preserve"> согласно приложению N 1 в течение 3 рабочих дней после 31 мая года, следующего за отчетным периодом;</w:t>
      </w:r>
    </w:p>
    <w:p w:rsidR="00BA0D1C" w:rsidRDefault="00BA0D1C">
      <w:pPr>
        <w:pStyle w:val="ConsPlusNormal"/>
        <w:spacing w:before="220"/>
        <w:ind w:firstLine="540"/>
        <w:jc w:val="both"/>
      </w:pPr>
      <w:r>
        <w:t xml:space="preserve">в) сведений о количестве работников организации, обязанных представлять и представивших справки о доходах, по </w:t>
      </w:r>
      <w:hyperlink w:anchor="P158" w:history="1">
        <w:r>
          <w:rPr>
            <w:color w:val="0000FF"/>
          </w:rPr>
          <w:t>форме</w:t>
        </w:r>
      </w:hyperlink>
      <w:r>
        <w:t xml:space="preserve"> согласно приложению N 2 в течение 3 рабочих дней после 30 апреля года, следующего за отчетным периодом;</w:t>
      </w:r>
    </w:p>
    <w:p w:rsidR="00BA0D1C" w:rsidRDefault="00BA0D1C">
      <w:pPr>
        <w:pStyle w:val="ConsPlusNormal"/>
        <w:spacing w:before="220"/>
        <w:ind w:firstLine="540"/>
        <w:jc w:val="both"/>
      </w:pPr>
      <w:r>
        <w:t xml:space="preserve">г) сведений о работниках организации, представивших уточненные справки о доходах, по </w:t>
      </w:r>
      <w:hyperlink w:anchor="P245" w:history="1">
        <w:r>
          <w:rPr>
            <w:color w:val="0000FF"/>
          </w:rPr>
          <w:t>форме</w:t>
        </w:r>
      </w:hyperlink>
      <w:r>
        <w:t xml:space="preserve"> согласно приложению N 3 в течение 3 рабочих дней после 31 мая года, следующего за отчетным периодом;</w:t>
      </w:r>
    </w:p>
    <w:p w:rsidR="00BA0D1C" w:rsidRDefault="00BA0D1C">
      <w:pPr>
        <w:pStyle w:val="ConsPlusNormal"/>
        <w:spacing w:before="220"/>
        <w:ind w:firstLine="540"/>
        <w:jc w:val="both"/>
      </w:pPr>
      <w:r>
        <w:t xml:space="preserve">д) сведений о работниках организации, принятых с 1 января по 31 декабря отчетного года на должности, предусмотренные </w:t>
      </w:r>
      <w:hyperlink r:id="rId15" w:history="1">
        <w:r>
          <w:rPr>
            <w:color w:val="0000FF"/>
          </w:rPr>
          <w:t>приложением N 2</w:t>
        </w:r>
      </w:hyperlink>
      <w:r>
        <w:t xml:space="preserve"> к приказу Минкультуры России N 2260, по </w:t>
      </w:r>
      <w:hyperlink w:anchor="P305" w:history="1">
        <w:r>
          <w:rPr>
            <w:color w:val="0000FF"/>
          </w:rPr>
          <w:t>форме</w:t>
        </w:r>
      </w:hyperlink>
      <w:r>
        <w:t xml:space="preserve"> </w:t>
      </w:r>
      <w:r>
        <w:lastRenderedPageBreak/>
        <w:t>согласно приложению N 4 до 31 января года, следующего за отчетным периодом.</w:t>
      </w:r>
    </w:p>
    <w:p w:rsidR="00BA0D1C" w:rsidRDefault="00BA0D1C">
      <w:pPr>
        <w:pStyle w:val="ConsPlusNormal"/>
        <w:spacing w:before="220"/>
        <w:ind w:firstLine="540"/>
        <w:jc w:val="both"/>
      </w:pPr>
      <w:r>
        <w:t xml:space="preserve">3. Сведения, предусмотренные </w:t>
      </w:r>
      <w:hyperlink w:anchor="P19" w:history="1">
        <w:r>
          <w:rPr>
            <w:color w:val="0000FF"/>
          </w:rPr>
          <w:t>подпунктами "д"</w:t>
        </w:r>
      </w:hyperlink>
      <w:r>
        <w:t xml:space="preserve">, </w:t>
      </w:r>
      <w:hyperlink w:anchor="P20" w:history="1">
        <w:r>
          <w:rPr>
            <w:color w:val="0000FF"/>
          </w:rPr>
          <w:t>"е"</w:t>
        </w:r>
      </w:hyperlink>
      <w:r>
        <w:t xml:space="preserve"> и </w:t>
      </w:r>
      <w:hyperlink w:anchor="P21" w:history="1">
        <w:r>
          <w:rPr>
            <w:color w:val="0000FF"/>
          </w:rPr>
          <w:t>"ж" пункта 1</w:t>
        </w:r>
      </w:hyperlink>
      <w:r>
        <w:t xml:space="preserve"> и </w:t>
      </w:r>
      <w:hyperlink w:anchor="P22" w:history="1">
        <w:r>
          <w:rPr>
            <w:color w:val="0000FF"/>
          </w:rPr>
          <w:t>пунктом 2</w:t>
        </w:r>
      </w:hyperlink>
      <w:r>
        <w:t xml:space="preserve"> настоящего приказа, представляются в Министерство на бумажном носителе и в электронном виде по адресу электронной почты: op@mkrf.ru в формате PDF.</w:t>
      </w:r>
    </w:p>
    <w:p w:rsidR="00BA0D1C" w:rsidRDefault="00BA0D1C">
      <w:pPr>
        <w:pStyle w:val="ConsPlusNormal"/>
        <w:spacing w:before="220"/>
        <w:ind w:firstLine="540"/>
        <w:jc w:val="both"/>
      </w:pPr>
      <w:r>
        <w:t xml:space="preserve">4. Ответственность за своевременное размещение сведений о доходах на официальном сайте организации, за соответствие сведений о доходах, размещенных на официальном сайте организаций, по </w:t>
      </w:r>
      <w:hyperlink w:anchor="P46" w:history="1">
        <w:r>
          <w:rPr>
            <w:color w:val="0000FF"/>
          </w:rPr>
          <w:t>форме</w:t>
        </w:r>
      </w:hyperlink>
      <w:r>
        <w:t xml:space="preserve"> согласно приложению N 1, сведениям, содержащимся в представленных работниками организации справках о доходах, за достоверность и своевременное представление сведений, предусмотренных </w:t>
      </w:r>
      <w:hyperlink w:anchor="P14" w:history="1">
        <w:r>
          <w:rPr>
            <w:color w:val="0000FF"/>
          </w:rPr>
          <w:t>пунктами 1</w:t>
        </w:r>
      </w:hyperlink>
      <w:r>
        <w:t xml:space="preserve"> и </w:t>
      </w:r>
      <w:hyperlink w:anchor="P22" w:history="1">
        <w:r>
          <w:rPr>
            <w:color w:val="0000FF"/>
          </w:rPr>
          <w:t>2</w:t>
        </w:r>
      </w:hyperlink>
      <w:r>
        <w:t xml:space="preserve"> настоящего приказа, возлагается на руководителя организации (лицо, исполняющее обязанности руководителя организации, или лицо, на которое возложено исполнение обязанностей руководителя организации).</w:t>
      </w:r>
    </w:p>
    <w:p w:rsidR="00BA0D1C" w:rsidRDefault="00BA0D1C">
      <w:pPr>
        <w:pStyle w:val="ConsPlusNormal"/>
        <w:jc w:val="both"/>
      </w:pPr>
    </w:p>
    <w:p w:rsidR="00BA0D1C" w:rsidRDefault="00BA0D1C">
      <w:pPr>
        <w:pStyle w:val="ConsPlusNormal"/>
        <w:jc w:val="right"/>
      </w:pPr>
      <w:proofErr w:type="spellStart"/>
      <w:r>
        <w:t>Врио</w:t>
      </w:r>
      <w:proofErr w:type="spellEnd"/>
      <w:r>
        <w:t xml:space="preserve"> Министра</w:t>
      </w:r>
    </w:p>
    <w:p w:rsidR="00BA0D1C" w:rsidRDefault="00BA0D1C">
      <w:pPr>
        <w:pStyle w:val="ConsPlusNormal"/>
        <w:jc w:val="right"/>
      </w:pPr>
      <w:r>
        <w:t>П.В.СТЕПАНОВ</w:t>
      </w: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right"/>
        <w:outlineLvl w:val="0"/>
      </w:pPr>
      <w:r>
        <w:t>Приложение N 1</w:t>
      </w:r>
    </w:p>
    <w:p w:rsidR="00BA0D1C" w:rsidRDefault="00BA0D1C">
      <w:pPr>
        <w:pStyle w:val="ConsPlusNormal"/>
        <w:jc w:val="right"/>
      </w:pPr>
      <w:r>
        <w:t>к приказу</w:t>
      </w:r>
    </w:p>
    <w:p w:rsidR="00BA0D1C" w:rsidRDefault="00BA0D1C">
      <w:pPr>
        <w:pStyle w:val="ConsPlusNormal"/>
        <w:jc w:val="right"/>
      </w:pPr>
      <w:r>
        <w:t>Министерства культуры</w:t>
      </w:r>
    </w:p>
    <w:p w:rsidR="00BA0D1C" w:rsidRDefault="00BA0D1C">
      <w:pPr>
        <w:pStyle w:val="ConsPlusNormal"/>
        <w:jc w:val="right"/>
      </w:pPr>
      <w:r>
        <w:t>Российской Федерации</w:t>
      </w:r>
    </w:p>
    <w:p w:rsidR="00BA0D1C" w:rsidRDefault="00BA0D1C">
      <w:pPr>
        <w:pStyle w:val="ConsPlusNormal"/>
        <w:jc w:val="right"/>
      </w:pPr>
      <w:r>
        <w:t>от 15 февраля 2019 г. N 159</w:t>
      </w:r>
    </w:p>
    <w:p w:rsidR="00BA0D1C" w:rsidRDefault="00BA0D1C">
      <w:pPr>
        <w:pStyle w:val="ConsPlusNormal"/>
        <w:jc w:val="both"/>
      </w:pPr>
    </w:p>
    <w:p w:rsidR="00BA0D1C" w:rsidRDefault="00BA0D1C">
      <w:pPr>
        <w:pStyle w:val="ConsPlusNormal"/>
        <w:jc w:val="right"/>
      </w:pPr>
      <w:r>
        <w:t>Форма</w:t>
      </w:r>
    </w:p>
    <w:p w:rsidR="00BA0D1C" w:rsidRDefault="00BA0D1C">
      <w:pPr>
        <w:pStyle w:val="ConsPlusNormal"/>
        <w:jc w:val="both"/>
      </w:pPr>
    </w:p>
    <w:p w:rsidR="00BA0D1C" w:rsidRDefault="00BA0D1C">
      <w:pPr>
        <w:pStyle w:val="ConsPlusNonformat"/>
        <w:jc w:val="both"/>
      </w:pPr>
      <w:bookmarkStart w:id="6" w:name="P46"/>
      <w:bookmarkEnd w:id="6"/>
      <w:r>
        <w:t xml:space="preserve">        Сведения о доходах, расходах, об имуществе и обязательствах</w:t>
      </w:r>
    </w:p>
    <w:p w:rsidR="00BA0D1C" w:rsidRDefault="00BA0D1C">
      <w:pPr>
        <w:pStyle w:val="ConsPlusNonformat"/>
        <w:jc w:val="both"/>
      </w:pPr>
      <w:r>
        <w:t xml:space="preserve">           имущественного характера, представленные работниками</w:t>
      </w:r>
    </w:p>
    <w:p w:rsidR="00BA0D1C" w:rsidRDefault="00BA0D1C">
      <w:pPr>
        <w:pStyle w:val="ConsPlusNonformat"/>
        <w:jc w:val="both"/>
      </w:pPr>
      <w:r>
        <w:t xml:space="preserve">            ________________________________ за отчетный период</w:t>
      </w:r>
    </w:p>
    <w:p w:rsidR="00BA0D1C" w:rsidRDefault="00BA0D1C">
      <w:pPr>
        <w:pStyle w:val="ConsPlusNonformat"/>
        <w:jc w:val="both"/>
      </w:pPr>
      <w:r>
        <w:t xml:space="preserve">               (наименование организации)</w:t>
      </w:r>
    </w:p>
    <w:p w:rsidR="00BA0D1C" w:rsidRDefault="00BA0D1C">
      <w:pPr>
        <w:pStyle w:val="ConsPlusNonformat"/>
        <w:jc w:val="both"/>
      </w:pPr>
      <w:r>
        <w:t xml:space="preserve">               с 1 января 20__ года по 31 декабря 20__ года</w:t>
      </w:r>
    </w:p>
    <w:p w:rsidR="00BA0D1C" w:rsidRDefault="00BA0D1C">
      <w:pPr>
        <w:pStyle w:val="ConsPlusNormal"/>
        <w:jc w:val="both"/>
      </w:pPr>
    </w:p>
    <w:p w:rsidR="00BA0D1C" w:rsidRDefault="00BA0D1C">
      <w:pPr>
        <w:sectPr w:rsidR="00BA0D1C" w:rsidSect="008E57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18"/>
        <w:gridCol w:w="567"/>
        <w:gridCol w:w="624"/>
        <w:gridCol w:w="680"/>
        <w:gridCol w:w="624"/>
        <w:gridCol w:w="794"/>
        <w:gridCol w:w="567"/>
        <w:gridCol w:w="624"/>
        <w:gridCol w:w="794"/>
        <w:gridCol w:w="850"/>
        <w:gridCol w:w="964"/>
        <w:gridCol w:w="1450"/>
      </w:tblGrid>
      <w:tr w:rsidR="00BA0D1C">
        <w:tc>
          <w:tcPr>
            <w:tcW w:w="454" w:type="dxa"/>
            <w:vMerge w:val="restart"/>
          </w:tcPr>
          <w:p w:rsidR="00BA0D1C" w:rsidRDefault="00BA0D1C">
            <w:pPr>
              <w:pStyle w:val="ConsPlusNormal"/>
              <w:jc w:val="center"/>
            </w:pPr>
            <w:r>
              <w:lastRenderedPageBreak/>
              <w:t>N п/п</w:t>
            </w:r>
          </w:p>
        </w:tc>
        <w:tc>
          <w:tcPr>
            <w:tcW w:w="1618" w:type="dxa"/>
            <w:vMerge w:val="restart"/>
          </w:tcPr>
          <w:p w:rsidR="00BA0D1C" w:rsidRDefault="00BA0D1C">
            <w:pPr>
              <w:pStyle w:val="ConsPlusNormal"/>
              <w:jc w:val="center"/>
            </w:pPr>
            <w:r>
              <w:t>Фамилия и инициалы лица, чьи сведения размещаются</w:t>
            </w:r>
          </w:p>
        </w:tc>
        <w:tc>
          <w:tcPr>
            <w:tcW w:w="567" w:type="dxa"/>
            <w:vMerge w:val="restart"/>
          </w:tcPr>
          <w:p w:rsidR="00BA0D1C" w:rsidRDefault="00BA0D1C">
            <w:pPr>
              <w:pStyle w:val="ConsPlusNormal"/>
              <w:jc w:val="center"/>
            </w:pPr>
            <w:r>
              <w:t>Должность</w:t>
            </w:r>
          </w:p>
        </w:tc>
        <w:tc>
          <w:tcPr>
            <w:tcW w:w="2722" w:type="dxa"/>
            <w:gridSpan w:val="4"/>
          </w:tcPr>
          <w:p w:rsidR="00BA0D1C" w:rsidRDefault="00BA0D1C">
            <w:pPr>
              <w:pStyle w:val="ConsPlusNormal"/>
              <w:jc w:val="center"/>
            </w:pPr>
            <w:r>
              <w:t>Объекты недвижимости, находящиеся в собственности</w:t>
            </w:r>
          </w:p>
        </w:tc>
        <w:tc>
          <w:tcPr>
            <w:tcW w:w="1985" w:type="dxa"/>
            <w:gridSpan w:val="3"/>
          </w:tcPr>
          <w:p w:rsidR="00BA0D1C" w:rsidRDefault="00BA0D1C">
            <w:pPr>
              <w:pStyle w:val="ConsPlusNormal"/>
              <w:jc w:val="center"/>
            </w:pPr>
            <w:r>
              <w:t>Объекты недвижимости, находящиеся в пользовании</w:t>
            </w:r>
          </w:p>
        </w:tc>
        <w:tc>
          <w:tcPr>
            <w:tcW w:w="850" w:type="dxa"/>
            <w:vMerge w:val="restart"/>
          </w:tcPr>
          <w:p w:rsidR="00BA0D1C" w:rsidRDefault="00BA0D1C">
            <w:pPr>
              <w:pStyle w:val="ConsPlusNormal"/>
              <w:jc w:val="center"/>
            </w:pPr>
            <w:r>
              <w:t>Транспортные средства (вид, марка)</w:t>
            </w:r>
          </w:p>
        </w:tc>
        <w:tc>
          <w:tcPr>
            <w:tcW w:w="964" w:type="dxa"/>
            <w:vMerge w:val="restart"/>
          </w:tcPr>
          <w:p w:rsidR="00BA0D1C" w:rsidRDefault="00BA0D1C">
            <w:pPr>
              <w:pStyle w:val="ConsPlusNormal"/>
              <w:jc w:val="center"/>
            </w:pPr>
            <w:r>
              <w:t xml:space="preserve">Декларированный годовой доход </w:t>
            </w:r>
            <w:hyperlink w:anchor="P143" w:history="1">
              <w:r>
                <w:rPr>
                  <w:color w:val="0000FF"/>
                </w:rPr>
                <w:t>&lt;1&gt;</w:t>
              </w:r>
            </w:hyperlink>
            <w:r>
              <w:t xml:space="preserve"> (руб.)</w:t>
            </w:r>
          </w:p>
        </w:tc>
        <w:tc>
          <w:tcPr>
            <w:tcW w:w="1450" w:type="dxa"/>
            <w:vMerge w:val="restart"/>
          </w:tcPr>
          <w:p w:rsidR="00BA0D1C" w:rsidRDefault="00BA0D1C">
            <w:pPr>
              <w:pStyle w:val="ConsPlusNormal"/>
              <w:jc w:val="center"/>
            </w:pPr>
            <w:r>
              <w:t xml:space="preserve">Сведения об источниках получения средств, за счет которых совершена сделка </w:t>
            </w:r>
            <w:hyperlink w:anchor="P144" w:history="1">
              <w:r>
                <w:rPr>
                  <w:color w:val="0000FF"/>
                </w:rPr>
                <w:t>&lt;2&gt;</w:t>
              </w:r>
            </w:hyperlink>
            <w:r>
              <w:t xml:space="preserve"> (вид приобретенного имущества, источники)</w:t>
            </w:r>
          </w:p>
        </w:tc>
      </w:tr>
      <w:tr w:rsidR="00BA0D1C">
        <w:tc>
          <w:tcPr>
            <w:tcW w:w="454" w:type="dxa"/>
            <w:vMerge/>
          </w:tcPr>
          <w:p w:rsidR="00BA0D1C" w:rsidRDefault="00BA0D1C"/>
        </w:tc>
        <w:tc>
          <w:tcPr>
            <w:tcW w:w="1618" w:type="dxa"/>
            <w:vMerge/>
          </w:tcPr>
          <w:p w:rsidR="00BA0D1C" w:rsidRDefault="00BA0D1C"/>
        </w:tc>
        <w:tc>
          <w:tcPr>
            <w:tcW w:w="567" w:type="dxa"/>
            <w:vMerge/>
          </w:tcPr>
          <w:p w:rsidR="00BA0D1C" w:rsidRDefault="00BA0D1C"/>
        </w:tc>
        <w:tc>
          <w:tcPr>
            <w:tcW w:w="624" w:type="dxa"/>
          </w:tcPr>
          <w:p w:rsidR="00BA0D1C" w:rsidRDefault="00BA0D1C">
            <w:pPr>
              <w:pStyle w:val="ConsPlusNormal"/>
              <w:jc w:val="center"/>
            </w:pPr>
            <w:r>
              <w:t>вид объекта</w:t>
            </w:r>
          </w:p>
        </w:tc>
        <w:tc>
          <w:tcPr>
            <w:tcW w:w="680" w:type="dxa"/>
          </w:tcPr>
          <w:p w:rsidR="00BA0D1C" w:rsidRDefault="00BA0D1C">
            <w:pPr>
              <w:pStyle w:val="ConsPlusNormal"/>
              <w:jc w:val="center"/>
            </w:pPr>
            <w:r>
              <w:t>вид собственности</w:t>
            </w:r>
          </w:p>
        </w:tc>
        <w:tc>
          <w:tcPr>
            <w:tcW w:w="624" w:type="dxa"/>
          </w:tcPr>
          <w:p w:rsidR="00BA0D1C" w:rsidRDefault="00BA0D1C">
            <w:pPr>
              <w:pStyle w:val="ConsPlusNormal"/>
              <w:jc w:val="center"/>
            </w:pPr>
            <w:r>
              <w:t>площадь (кв. м)</w:t>
            </w:r>
          </w:p>
        </w:tc>
        <w:tc>
          <w:tcPr>
            <w:tcW w:w="794" w:type="dxa"/>
          </w:tcPr>
          <w:p w:rsidR="00BA0D1C" w:rsidRDefault="00BA0D1C">
            <w:pPr>
              <w:pStyle w:val="ConsPlusNormal"/>
              <w:jc w:val="center"/>
            </w:pPr>
            <w:r>
              <w:t>страна расположения</w:t>
            </w:r>
          </w:p>
        </w:tc>
        <w:tc>
          <w:tcPr>
            <w:tcW w:w="567" w:type="dxa"/>
          </w:tcPr>
          <w:p w:rsidR="00BA0D1C" w:rsidRDefault="00BA0D1C">
            <w:pPr>
              <w:pStyle w:val="ConsPlusNormal"/>
              <w:jc w:val="center"/>
            </w:pPr>
            <w:r>
              <w:t>вид объекта</w:t>
            </w:r>
          </w:p>
        </w:tc>
        <w:tc>
          <w:tcPr>
            <w:tcW w:w="624" w:type="dxa"/>
          </w:tcPr>
          <w:p w:rsidR="00BA0D1C" w:rsidRDefault="00BA0D1C">
            <w:pPr>
              <w:pStyle w:val="ConsPlusNormal"/>
              <w:jc w:val="center"/>
            </w:pPr>
            <w:r>
              <w:t>площадь (кв. м)</w:t>
            </w:r>
          </w:p>
        </w:tc>
        <w:tc>
          <w:tcPr>
            <w:tcW w:w="794" w:type="dxa"/>
          </w:tcPr>
          <w:p w:rsidR="00BA0D1C" w:rsidRDefault="00BA0D1C">
            <w:pPr>
              <w:pStyle w:val="ConsPlusNormal"/>
              <w:jc w:val="center"/>
            </w:pPr>
            <w:r>
              <w:t>страна расположения</w:t>
            </w:r>
          </w:p>
        </w:tc>
        <w:tc>
          <w:tcPr>
            <w:tcW w:w="850" w:type="dxa"/>
            <w:vMerge/>
          </w:tcPr>
          <w:p w:rsidR="00BA0D1C" w:rsidRDefault="00BA0D1C"/>
        </w:tc>
        <w:tc>
          <w:tcPr>
            <w:tcW w:w="964" w:type="dxa"/>
            <w:vMerge/>
          </w:tcPr>
          <w:p w:rsidR="00BA0D1C" w:rsidRDefault="00BA0D1C"/>
        </w:tc>
        <w:tc>
          <w:tcPr>
            <w:tcW w:w="1450" w:type="dxa"/>
            <w:vMerge/>
          </w:tcPr>
          <w:p w:rsidR="00BA0D1C" w:rsidRDefault="00BA0D1C"/>
        </w:tc>
      </w:tr>
      <w:tr w:rsidR="00BA0D1C">
        <w:tc>
          <w:tcPr>
            <w:tcW w:w="454" w:type="dxa"/>
            <w:vMerge w:val="restart"/>
          </w:tcPr>
          <w:p w:rsidR="00BA0D1C" w:rsidRDefault="00BA0D1C">
            <w:pPr>
              <w:pStyle w:val="ConsPlusNormal"/>
            </w:pPr>
            <w:r>
              <w:t>1.</w:t>
            </w:r>
          </w:p>
        </w:tc>
        <w:tc>
          <w:tcPr>
            <w:tcW w:w="1618"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r w:rsidR="00BA0D1C">
        <w:tc>
          <w:tcPr>
            <w:tcW w:w="454" w:type="dxa"/>
            <w:vMerge/>
          </w:tcPr>
          <w:p w:rsidR="00BA0D1C" w:rsidRDefault="00BA0D1C"/>
        </w:tc>
        <w:tc>
          <w:tcPr>
            <w:tcW w:w="1618" w:type="dxa"/>
          </w:tcPr>
          <w:p w:rsidR="00BA0D1C" w:rsidRDefault="00BA0D1C">
            <w:pPr>
              <w:pStyle w:val="ConsPlusNormal"/>
            </w:pPr>
            <w:r>
              <w:t>Супруг (супруга)</w:t>
            </w: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r w:rsidR="00BA0D1C">
        <w:tc>
          <w:tcPr>
            <w:tcW w:w="454" w:type="dxa"/>
            <w:vMerge/>
          </w:tcPr>
          <w:p w:rsidR="00BA0D1C" w:rsidRDefault="00BA0D1C"/>
        </w:tc>
        <w:tc>
          <w:tcPr>
            <w:tcW w:w="1618" w:type="dxa"/>
          </w:tcPr>
          <w:p w:rsidR="00BA0D1C" w:rsidRDefault="00BA0D1C">
            <w:pPr>
              <w:pStyle w:val="ConsPlusNormal"/>
            </w:pPr>
            <w:r>
              <w:t>Несовершеннолетний ребенок</w:t>
            </w: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r w:rsidR="00BA0D1C">
        <w:tc>
          <w:tcPr>
            <w:tcW w:w="454" w:type="dxa"/>
            <w:vMerge w:val="restart"/>
          </w:tcPr>
          <w:p w:rsidR="00BA0D1C" w:rsidRDefault="00BA0D1C">
            <w:pPr>
              <w:pStyle w:val="ConsPlusNormal"/>
            </w:pPr>
            <w:r>
              <w:t>2.</w:t>
            </w:r>
          </w:p>
        </w:tc>
        <w:tc>
          <w:tcPr>
            <w:tcW w:w="1618"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r w:rsidR="00BA0D1C">
        <w:tc>
          <w:tcPr>
            <w:tcW w:w="454" w:type="dxa"/>
            <w:vMerge/>
          </w:tcPr>
          <w:p w:rsidR="00BA0D1C" w:rsidRDefault="00BA0D1C"/>
        </w:tc>
        <w:tc>
          <w:tcPr>
            <w:tcW w:w="1618" w:type="dxa"/>
          </w:tcPr>
          <w:p w:rsidR="00BA0D1C" w:rsidRDefault="00BA0D1C">
            <w:pPr>
              <w:pStyle w:val="ConsPlusNormal"/>
            </w:pPr>
            <w:r>
              <w:t>Супруг (супруга)</w:t>
            </w: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r w:rsidR="00BA0D1C">
        <w:tc>
          <w:tcPr>
            <w:tcW w:w="454" w:type="dxa"/>
            <w:vMerge/>
          </w:tcPr>
          <w:p w:rsidR="00BA0D1C" w:rsidRDefault="00BA0D1C"/>
        </w:tc>
        <w:tc>
          <w:tcPr>
            <w:tcW w:w="1618" w:type="dxa"/>
          </w:tcPr>
          <w:p w:rsidR="00BA0D1C" w:rsidRDefault="00BA0D1C">
            <w:pPr>
              <w:pStyle w:val="ConsPlusNormal"/>
            </w:pPr>
            <w:r>
              <w:t>Несовершеннолетний ребенок</w:t>
            </w:r>
          </w:p>
        </w:tc>
        <w:tc>
          <w:tcPr>
            <w:tcW w:w="567" w:type="dxa"/>
          </w:tcPr>
          <w:p w:rsidR="00BA0D1C" w:rsidRDefault="00BA0D1C">
            <w:pPr>
              <w:pStyle w:val="ConsPlusNormal"/>
            </w:pPr>
          </w:p>
        </w:tc>
        <w:tc>
          <w:tcPr>
            <w:tcW w:w="624" w:type="dxa"/>
          </w:tcPr>
          <w:p w:rsidR="00BA0D1C" w:rsidRDefault="00BA0D1C">
            <w:pPr>
              <w:pStyle w:val="ConsPlusNormal"/>
            </w:pPr>
          </w:p>
        </w:tc>
        <w:tc>
          <w:tcPr>
            <w:tcW w:w="680"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567" w:type="dxa"/>
          </w:tcPr>
          <w:p w:rsidR="00BA0D1C" w:rsidRDefault="00BA0D1C">
            <w:pPr>
              <w:pStyle w:val="ConsPlusNormal"/>
            </w:pPr>
          </w:p>
        </w:tc>
        <w:tc>
          <w:tcPr>
            <w:tcW w:w="624" w:type="dxa"/>
          </w:tcPr>
          <w:p w:rsidR="00BA0D1C" w:rsidRDefault="00BA0D1C">
            <w:pPr>
              <w:pStyle w:val="ConsPlusNormal"/>
            </w:pPr>
          </w:p>
        </w:tc>
        <w:tc>
          <w:tcPr>
            <w:tcW w:w="794" w:type="dxa"/>
          </w:tcPr>
          <w:p w:rsidR="00BA0D1C" w:rsidRDefault="00BA0D1C">
            <w:pPr>
              <w:pStyle w:val="ConsPlusNormal"/>
            </w:pPr>
          </w:p>
        </w:tc>
        <w:tc>
          <w:tcPr>
            <w:tcW w:w="850" w:type="dxa"/>
          </w:tcPr>
          <w:p w:rsidR="00BA0D1C" w:rsidRDefault="00BA0D1C">
            <w:pPr>
              <w:pStyle w:val="ConsPlusNormal"/>
            </w:pPr>
          </w:p>
        </w:tc>
        <w:tc>
          <w:tcPr>
            <w:tcW w:w="964" w:type="dxa"/>
          </w:tcPr>
          <w:p w:rsidR="00BA0D1C" w:rsidRDefault="00BA0D1C">
            <w:pPr>
              <w:pStyle w:val="ConsPlusNormal"/>
            </w:pPr>
          </w:p>
        </w:tc>
        <w:tc>
          <w:tcPr>
            <w:tcW w:w="1450" w:type="dxa"/>
          </w:tcPr>
          <w:p w:rsidR="00BA0D1C" w:rsidRDefault="00BA0D1C">
            <w:pPr>
              <w:pStyle w:val="ConsPlusNormal"/>
            </w:pPr>
          </w:p>
        </w:tc>
      </w:tr>
    </w:tbl>
    <w:p w:rsidR="00BA0D1C" w:rsidRDefault="00BA0D1C">
      <w:pPr>
        <w:pStyle w:val="ConsPlusNormal"/>
        <w:jc w:val="both"/>
      </w:pPr>
    </w:p>
    <w:p w:rsidR="00BA0D1C" w:rsidRDefault="00BA0D1C">
      <w:pPr>
        <w:pStyle w:val="ConsPlusNormal"/>
        <w:ind w:firstLine="540"/>
        <w:jc w:val="both"/>
      </w:pPr>
      <w:r>
        <w:t>--------------------------------</w:t>
      </w:r>
    </w:p>
    <w:p w:rsidR="00BA0D1C" w:rsidRDefault="00BA0D1C">
      <w:pPr>
        <w:pStyle w:val="ConsPlusNormal"/>
        <w:spacing w:before="220"/>
        <w:ind w:firstLine="540"/>
        <w:jc w:val="both"/>
      </w:pPr>
      <w:bookmarkStart w:id="7" w:name="P143"/>
      <w:bookmarkEnd w:id="7"/>
      <w:r>
        <w:t>&lt;1&gt; В случае если в отчетном периоде работнику по месту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BA0D1C" w:rsidRDefault="00BA0D1C">
      <w:pPr>
        <w:pStyle w:val="ConsPlusNormal"/>
        <w:spacing w:before="220"/>
        <w:ind w:firstLine="540"/>
        <w:jc w:val="both"/>
      </w:pPr>
      <w:bookmarkStart w:id="8" w:name="P144"/>
      <w:bookmarkEnd w:id="8"/>
      <w:r>
        <w:lastRenderedPageBreak/>
        <w:t>&lt;2&gt; Сведения указываются, если сумма сделки превышает общий доход работника и его супруги (супруга) за три последних года, предшествующих совершению сделки.</w:t>
      </w: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right"/>
        <w:outlineLvl w:val="0"/>
      </w:pPr>
      <w:r>
        <w:t>Приложение N 2</w:t>
      </w:r>
    </w:p>
    <w:p w:rsidR="00BA0D1C" w:rsidRDefault="00BA0D1C">
      <w:pPr>
        <w:pStyle w:val="ConsPlusNormal"/>
        <w:jc w:val="right"/>
      </w:pPr>
      <w:r>
        <w:t>к приказу</w:t>
      </w:r>
    </w:p>
    <w:p w:rsidR="00BA0D1C" w:rsidRDefault="00BA0D1C">
      <w:pPr>
        <w:pStyle w:val="ConsPlusNormal"/>
        <w:jc w:val="right"/>
      </w:pPr>
      <w:r>
        <w:t>Министерства культуры</w:t>
      </w:r>
    </w:p>
    <w:p w:rsidR="00BA0D1C" w:rsidRDefault="00BA0D1C">
      <w:pPr>
        <w:pStyle w:val="ConsPlusNormal"/>
        <w:jc w:val="right"/>
      </w:pPr>
      <w:r>
        <w:t>Российской Федерации</w:t>
      </w:r>
    </w:p>
    <w:p w:rsidR="00BA0D1C" w:rsidRDefault="00BA0D1C">
      <w:pPr>
        <w:pStyle w:val="ConsPlusNormal"/>
        <w:jc w:val="right"/>
      </w:pPr>
      <w:r>
        <w:t>от 15 февраля 2019 г. N 159</w:t>
      </w:r>
    </w:p>
    <w:p w:rsidR="00BA0D1C" w:rsidRDefault="00BA0D1C">
      <w:pPr>
        <w:pStyle w:val="ConsPlusNormal"/>
        <w:jc w:val="both"/>
      </w:pPr>
    </w:p>
    <w:p w:rsidR="00BA0D1C" w:rsidRDefault="00BA0D1C">
      <w:pPr>
        <w:pStyle w:val="ConsPlusNormal"/>
        <w:jc w:val="right"/>
      </w:pPr>
      <w:r>
        <w:t>Форма</w:t>
      </w:r>
    </w:p>
    <w:p w:rsidR="00BA0D1C" w:rsidRDefault="00BA0D1C">
      <w:pPr>
        <w:pStyle w:val="ConsPlusNormal"/>
        <w:jc w:val="both"/>
      </w:pPr>
    </w:p>
    <w:p w:rsidR="00BA0D1C" w:rsidRDefault="00BA0D1C">
      <w:pPr>
        <w:pStyle w:val="ConsPlusNonformat"/>
        <w:jc w:val="both"/>
      </w:pPr>
      <w:bookmarkStart w:id="9" w:name="P158"/>
      <w:bookmarkEnd w:id="9"/>
      <w:r>
        <w:t xml:space="preserve">                   Сведения о количестве работников </w:t>
      </w:r>
      <w:hyperlink w:anchor="P228" w:history="1">
        <w:r>
          <w:rPr>
            <w:color w:val="0000FF"/>
          </w:rPr>
          <w:t>&lt;1&gt;</w:t>
        </w:r>
      </w:hyperlink>
    </w:p>
    <w:p w:rsidR="00BA0D1C" w:rsidRDefault="00BA0D1C">
      <w:pPr>
        <w:pStyle w:val="ConsPlusNonformat"/>
        <w:jc w:val="both"/>
      </w:pPr>
      <w:r>
        <w:t xml:space="preserve">           ___________________________________________________,</w:t>
      </w:r>
    </w:p>
    <w:p w:rsidR="00BA0D1C" w:rsidRDefault="00BA0D1C">
      <w:pPr>
        <w:pStyle w:val="ConsPlusNonformat"/>
        <w:jc w:val="both"/>
      </w:pPr>
      <w:r>
        <w:t xml:space="preserve">                        (наименование организации)</w:t>
      </w:r>
    </w:p>
    <w:p w:rsidR="00BA0D1C" w:rsidRDefault="00BA0D1C">
      <w:pPr>
        <w:pStyle w:val="ConsPlusNonformat"/>
        <w:jc w:val="both"/>
      </w:pPr>
      <w:r>
        <w:t xml:space="preserve">         обязанных представлять и представивших справки о доходах,</w:t>
      </w:r>
    </w:p>
    <w:p w:rsidR="00BA0D1C" w:rsidRDefault="00BA0D1C">
      <w:pPr>
        <w:pStyle w:val="ConsPlusNonformat"/>
        <w:jc w:val="both"/>
      </w:pPr>
      <w:r>
        <w:t xml:space="preserve">          расходах, об имуществе и обязательствах имущественного</w:t>
      </w:r>
    </w:p>
    <w:p w:rsidR="00BA0D1C" w:rsidRDefault="00BA0D1C">
      <w:pPr>
        <w:pStyle w:val="ConsPlusNonformat"/>
        <w:jc w:val="both"/>
      </w:pPr>
      <w:r>
        <w:t xml:space="preserve">                  характера за отчетный период (____ год)</w:t>
      </w:r>
    </w:p>
    <w:p w:rsidR="00BA0D1C" w:rsidRDefault="00BA0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907"/>
        <w:gridCol w:w="680"/>
        <w:gridCol w:w="567"/>
        <w:gridCol w:w="898"/>
        <w:gridCol w:w="1126"/>
        <w:gridCol w:w="526"/>
        <w:gridCol w:w="624"/>
        <w:gridCol w:w="907"/>
        <w:gridCol w:w="2014"/>
      </w:tblGrid>
      <w:tr w:rsidR="00BA0D1C">
        <w:tc>
          <w:tcPr>
            <w:tcW w:w="454" w:type="dxa"/>
            <w:vMerge w:val="restart"/>
          </w:tcPr>
          <w:p w:rsidR="00BA0D1C" w:rsidRDefault="00BA0D1C">
            <w:pPr>
              <w:pStyle w:val="ConsPlusNormal"/>
              <w:jc w:val="center"/>
            </w:pPr>
            <w:r>
              <w:t>N п/п</w:t>
            </w:r>
          </w:p>
        </w:tc>
        <w:tc>
          <w:tcPr>
            <w:tcW w:w="737" w:type="dxa"/>
            <w:vMerge w:val="restart"/>
          </w:tcPr>
          <w:p w:rsidR="00BA0D1C" w:rsidRDefault="00BA0D1C">
            <w:pPr>
              <w:pStyle w:val="ConsPlusNormal"/>
              <w:jc w:val="center"/>
            </w:pPr>
            <w:r>
              <w:t>Наименование должности</w:t>
            </w:r>
          </w:p>
        </w:tc>
        <w:tc>
          <w:tcPr>
            <w:tcW w:w="1020" w:type="dxa"/>
            <w:vMerge w:val="restart"/>
          </w:tcPr>
          <w:p w:rsidR="00BA0D1C" w:rsidRDefault="00BA0D1C">
            <w:pPr>
              <w:pStyle w:val="ConsPlusNormal"/>
              <w:jc w:val="center"/>
            </w:pPr>
            <w:r>
              <w:t xml:space="preserve">Количество должностей в соответствии со штатным расписанием по состоянию на 31 декабря </w:t>
            </w:r>
            <w:r>
              <w:lastRenderedPageBreak/>
              <w:t>отчетного года</w:t>
            </w:r>
          </w:p>
        </w:tc>
        <w:tc>
          <w:tcPr>
            <w:tcW w:w="907" w:type="dxa"/>
            <w:vMerge w:val="restart"/>
          </w:tcPr>
          <w:p w:rsidR="00BA0D1C" w:rsidRDefault="00BA0D1C">
            <w:pPr>
              <w:pStyle w:val="ConsPlusNormal"/>
              <w:jc w:val="center"/>
            </w:pPr>
            <w:r>
              <w:lastRenderedPageBreak/>
              <w:t xml:space="preserve">Количество работников, фактически занятых по состоянию на 31 декабря </w:t>
            </w:r>
            <w:r>
              <w:lastRenderedPageBreak/>
              <w:t xml:space="preserve">отчетного года </w:t>
            </w:r>
            <w:hyperlink w:anchor="P229" w:history="1">
              <w:r>
                <w:rPr>
                  <w:color w:val="0000FF"/>
                </w:rPr>
                <w:t>&lt;2&gt;</w:t>
              </w:r>
            </w:hyperlink>
          </w:p>
        </w:tc>
        <w:tc>
          <w:tcPr>
            <w:tcW w:w="680" w:type="dxa"/>
            <w:vMerge w:val="restart"/>
          </w:tcPr>
          <w:p w:rsidR="00BA0D1C" w:rsidRDefault="00BA0D1C">
            <w:pPr>
              <w:pStyle w:val="ConsPlusNormal"/>
              <w:jc w:val="center"/>
            </w:pPr>
            <w:r>
              <w:lastRenderedPageBreak/>
              <w:t>Фамилия и инициалы работника</w:t>
            </w:r>
          </w:p>
        </w:tc>
        <w:tc>
          <w:tcPr>
            <w:tcW w:w="567" w:type="dxa"/>
            <w:vMerge w:val="restart"/>
          </w:tcPr>
          <w:p w:rsidR="00BA0D1C" w:rsidRDefault="00BA0D1C">
            <w:pPr>
              <w:pStyle w:val="ConsPlusNormal"/>
              <w:jc w:val="center"/>
            </w:pPr>
            <w:r>
              <w:t>Дата назначения на должность</w:t>
            </w:r>
          </w:p>
        </w:tc>
        <w:tc>
          <w:tcPr>
            <w:tcW w:w="2024" w:type="dxa"/>
            <w:gridSpan w:val="2"/>
          </w:tcPr>
          <w:p w:rsidR="00BA0D1C" w:rsidRDefault="00BA0D1C">
            <w:pPr>
              <w:pStyle w:val="ConsPlusNormal"/>
              <w:jc w:val="center"/>
            </w:pPr>
            <w:r>
              <w:t>Информация о членах семьи по состоянию на 31 декабря отчетного года, за который представляются справки о доходах</w:t>
            </w:r>
          </w:p>
        </w:tc>
        <w:tc>
          <w:tcPr>
            <w:tcW w:w="2057" w:type="dxa"/>
            <w:gridSpan w:val="3"/>
          </w:tcPr>
          <w:p w:rsidR="00BA0D1C" w:rsidRDefault="00BA0D1C">
            <w:pPr>
              <w:pStyle w:val="ConsPlusNormal"/>
              <w:jc w:val="center"/>
            </w:pPr>
            <w:r>
              <w:t xml:space="preserve">Количество представленных справок о доходах, расходах, об имуществе и обязательствах имущественного характера </w:t>
            </w:r>
            <w:hyperlink w:anchor="P230" w:history="1">
              <w:r>
                <w:rPr>
                  <w:color w:val="0000FF"/>
                </w:rPr>
                <w:t>&lt;3&gt;</w:t>
              </w:r>
            </w:hyperlink>
          </w:p>
        </w:tc>
        <w:tc>
          <w:tcPr>
            <w:tcW w:w="2014" w:type="dxa"/>
            <w:vMerge w:val="restart"/>
          </w:tcPr>
          <w:p w:rsidR="00BA0D1C" w:rsidRDefault="00BA0D1C">
            <w:pPr>
              <w:pStyle w:val="ConsPlusNormal"/>
              <w:jc w:val="center"/>
            </w:pPr>
            <w:r>
              <w:t xml:space="preserve">В том числе заполнен </w:t>
            </w:r>
            <w:hyperlink r:id="rId16" w:history="1">
              <w:r>
                <w:rPr>
                  <w:color w:val="0000FF"/>
                </w:rPr>
                <w:t>раздел 2</w:t>
              </w:r>
            </w:hyperlink>
            <w:r>
              <w:t xml:space="preserve"> "Сведения о расходах" справки о доходах, расходах, об имуществе и обязательствах имущественного характера (работник, супруг (супруга), </w:t>
            </w:r>
            <w:r>
              <w:lastRenderedPageBreak/>
              <w:t>несовершеннолетний ребенок)</w:t>
            </w:r>
          </w:p>
        </w:tc>
      </w:tr>
      <w:tr w:rsidR="00BA0D1C">
        <w:tc>
          <w:tcPr>
            <w:tcW w:w="454" w:type="dxa"/>
            <w:vMerge/>
          </w:tcPr>
          <w:p w:rsidR="00BA0D1C" w:rsidRDefault="00BA0D1C"/>
        </w:tc>
        <w:tc>
          <w:tcPr>
            <w:tcW w:w="737" w:type="dxa"/>
            <w:vMerge/>
          </w:tcPr>
          <w:p w:rsidR="00BA0D1C" w:rsidRDefault="00BA0D1C"/>
        </w:tc>
        <w:tc>
          <w:tcPr>
            <w:tcW w:w="1020" w:type="dxa"/>
            <w:vMerge/>
          </w:tcPr>
          <w:p w:rsidR="00BA0D1C" w:rsidRDefault="00BA0D1C"/>
        </w:tc>
        <w:tc>
          <w:tcPr>
            <w:tcW w:w="907" w:type="dxa"/>
            <w:vMerge/>
          </w:tcPr>
          <w:p w:rsidR="00BA0D1C" w:rsidRDefault="00BA0D1C"/>
        </w:tc>
        <w:tc>
          <w:tcPr>
            <w:tcW w:w="680" w:type="dxa"/>
            <w:vMerge/>
          </w:tcPr>
          <w:p w:rsidR="00BA0D1C" w:rsidRDefault="00BA0D1C"/>
        </w:tc>
        <w:tc>
          <w:tcPr>
            <w:tcW w:w="567" w:type="dxa"/>
            <w:vMerge/>
          </w:tcPr>
          <w:p w:rsidR="00BA0D1C" w:rsidRDefault="00BA0D1C"/>
        </w:tc>
        <w:tc>
          <w:tcPr>
            <w:tcW w:w="898" w:type="dxa"/>
          </w:tcPr>
          <w:p w:rsidR="00BA0D1C" w:rsidRDefault="00BA0D1C">
            <w:pPr>
              <w:pStyle w:val="ConsPlusNormal"/>
              <w:jc w:val="center"/>
            </w:pPr>
            <w:r>
              <w:t>Ф.И.О. супруга (супруги)</w:t>
            </w:r>
          </w:p>
        </w:tc>
        <w:tc>
          <w:tcPr>
            <w:tcW w:w="1126" w:type="dxa"/>
          </w:tcPr>
          <w:p w:rsidR="00BA0D1C" w:rsidRDefault="00BA0D1C">
            <w:pPr>
              <w:pStyle w:val="ConsPlusNormal"/>
              <w:jc w:val="center"/>
            </w:pPr>
            <w:r>
              <w:t xml:space="preserve">Ф.И.О. несовершеннолетнего </w:t>
            </w:r>
            <w:r>
              <w:lastRenderedPageBreak/>
              <w:t>ребенка</w:t>
            </w:r>
          </w:p>
        </w:tc>
        <w:tc>
          <w:tcPr>
            <w:tcW w:w="526" w:type="dxa"/>
          </w:tcPr>
          <w:p w:rsidR="00BA0D1C" w:rsidRDefault="00BA0D1C">
            <w:pPr>
              <w:pStyle w:val="ConsPlusNormal"/>
              <w:jc w:val="center"/>
            </w:pPr>
            <w:r>
              <w:lastRenderedPageBreak/>
              <w:t>работник</w:t>
            </w:r>
          </w:p>
        </w:tc>
        <w:tc>
          <w:tcPr>
            <w:tcW w:w="624" w:type="dxa"/>
          </w:tcPr>
          <w:p w:rsidR="00BA0D1C" w:rsidRDefault="00BA0D1C">
            <w:pPr>
              <w:pStyle w:val="ConsPlusNormal"/>
              <w:jc w:val="center"/>
            </w:pPr>
            <w:r>
              <w:t>супруг (супруга)</w:t>
            </w:r>
          </w:p>
        </w:tc>
        <w:tc>
          <w:tcPr>
            <w:tcW w:w="907" w:type="dxa"/>
          </w:tcPr>
          <w:p w:rsidR="00BA0D1C" w:rsidRDefault="00BA0D1C">
            <w:pPr>
              <w:pStyle w:val="ConsPlusNormal"/>
              <w:jc w:val="center"/>
            </w:pPr>
            <w:r>
              <w:t>несовершеннолетний ребено</w:t>
            </w:r>
            <w:r>
              <w:lastRenderedPageBreak/>
              <w:t>к</w:t>
            </w:r>
          </w:p>
        </w:tc>
        <w:tc>
          <w:tcPr>
            <w:tcW w:w="2014" w:type="dxa"/>
            <w:vMerge/>
          </w:tcPr>
          <w:p w:rsidR="00BA0D1C" w:rsidRDefault="00BA0D1C"/>
        </w:tc>
      </w:tr>
      <w:tr w:rsidR="00BA0D1C">
        <w:tc>
          <w:tcPr>
            <w:tcW w:w="454" w:type="dxa"/>
          </w:tcPr>
          <w:p w:rsidR="00BA0D1C" w:rsidRDefault="00BA0D1C">
            <w:pPr>
              <w:pStyle w:val="ConsPlusNormal"/>
              <w:jc w:val="center"/>
            </w:pPr>
          </w:p>
        </w:tc>
        <w:tc>
          <w:tcPr>
            <w:tcW w:w="737" w:type="dxa"/>
          </w:tcPr>
          <w:p w:rsidR="00BA0D1C" w:rsidRDefault="00BA0D1C">
            <w:pPr>
              <w:pStyle w:val="ConsPlusNormal"/>
              <w:jc w:val="center"/>
            </w:pPr>
          </w:p>
        </w:tc>
        <w:tc>
          <w:tcPr>
            <w:tcW w:w="1020" w:type="dxa"/>
          </w:tcPr>
          <w:p w:rsidR="00BA0D1C" w:rsidRDefault="00BA0D1C">
            <w:pPr>
              <w:pStyle w:val="ConsPlusNormal"/>
              <w:jc w:val="center"/>
            </w:pPr>
          </w:p>
        </w:tc>
        <w:tc>
          <w:tcPr>
            <w:tcW w:w="907" w:type="dxa"/>
          </w:tcPr>
          <w:p w:rsidR="00BA0D1C" w:rsidRDefault="00BA0D1C">
            <w:pPr>
              <w:pStyle w:val="ConsPlusNormal"/>
              <w:jc w:val="center"/>
            </w:pPr>
          </w:p>
        </w:tc>
        <w:tc>
          <w:tcPr>
            <w:tcW w:w="680" w:type="dxa"/>
          </w:tcPr>
          <w:p w:rsidR="00BA0D1C" w:rsidRDefault="00BA0D1C">
            <w:pPr>
              <w:pStyle w:val="ConsPlusNormal"/>
              <w:jc w:val="center"/>
            </w:pPr>
          </w:p>
        </w:tc>
        <w:tc>
          <w:tcPr>
            <w:tcW w:w="567" w:type="dxa"/>
          </w:tcPr>
          <w:p w:rsidR="00BA0D1C" w:rsidRDefault="00BA0D1C">
            <w:pPr>
              <w:pStyle w:val="ConsPlusNormal"/>
              <w:jc w:val="center"/>
            </w:pPr>
          </w:p>
        </w:tc>
        <w:tc>
          <w:tcPr>
            <w:tcW w:w="898" w:type="dxa"/>
          </w:tcPr>
          <w:p w:rsidR="00BA0D1C" w:rsidRDefault="00BA0D1C">
            <w:pPr>
              <w:pStyle w:val="ConsPlusNormal"/>
              <w:jc w:val="center"/>
            </w:pPr>
          </w:p>
        </w:tc>
        <w:tc>
          <w:tcPr>
            <w:tcW w:w="1126" w:type="dxa"/>
          </w:tcPr>
          <w:p w:rsidR="00BA0D1C" w:rsidRDefault="00BA0D1C">
            <w:pPr>
              <w:pStyle w:val="ConsPlusNormal"/>
              <w:jc w:val="center"/>
            </w:pPr>
          </w:p>
        </w:tc>
        <w:tc>
          <w:tcPr>
            <w:tcW w:w="526" w:type="dxa"/>
          </w:tcPr>
          <w:p w:rsidR="00BA0D1C" w:rsidRDefault="00BA0D1C">
            <w:pPr>
              <w:pStyle w:val="ConsPlusNormal"/>
              <w:jc w:val="center"/>
            </w:pPr>
          </w:p>
        </w:tc>
        <w:tc>
          <w:tcPr>
            <w:tcW w:w="624" w:type="dxa"/>
          </w:tcPr>
          <w:p w:rsidR="00BA0D1C" w:rsidRDefault="00BA0D1C">
            <w:pPr>
              <w:pStyle w:val="ConsPlusNormal"/>
              <w:jc w:val="center"/>
            </w:pPr>
          </w:p>
        </w:tc>
        <w:tc>
          <w:tcPr>
            <w:tcW w:w="907" w:type="dxa"/>
          </w:tcPr>
          <w:p w:rsidR="00BA0D1C" w:rsidRDefault="00BA0D1C">
            <w:pPr>
              <w:pStyle w:val="ConsPlusNormal"/>
              <w:jc w:val="center"/>
            </w:pPr>
          </w:p>
        </w:tc>
        <w:tc>
          <w:tcPr>
            <w:tcW w:w="2014" w:type="dxa"/>
          </w:tcPr>
          <w:p w:rsidR="00BA0D1C" w:rsidRDefault="00BA0D1C">
            <w:pPr>
              <w:pStyle w:val="ConsPlusNormal"/>
              <w:jc w:val="center"/>
            </w:pPr>
          </w:p>
        </w:tc>
      </w:tr>
      <w:tr w:rsidR="00BA0D1C">
        <w:tc>
          <w:tcPr>
            <w:tcW w:w="454" w:type="dxa"/>
          </w:tcPr>
          <w:p w:rsidR="00BA0D1C" w:rsidRDefault="00BA0D1C">
            <w:pPr>
              <w:pStyle w:val="ConsPlusNormal"/>
              <w:jc w:val="center"/>
            </w:pPr>
          </w:p>
        </w:tc>
        <w:tc>
          <w:tcPr>
            <w:tcW w:w="737" w:type="dxa"/>
          </w:tcPr>
          <w:p w:rsidR="00BA0D1C" w:rsidRDefault="00BA0D1C">
            <w:pPr>
              <w:pStyle w:val="ConsPlusNormal"/>
              <w:jc w:val="center"/>
            </w:pPr>
          </w:p>
        </w:tc>
        <w:tc>
          <w:tcPr>
            <w:tcW w:w="1020" w:type="dxa"/>
          </w:tcPr>
          <w:p w:rsidR="00BA0D1C" w:rsidRDefault="00BA0D1C">
            <w:pPr>
              <w:pStyle w:val="ConsPlusNormal"/>
              <w:jc w:val="center"/>
            </w:pPr>
          </w:p>
        </w:tc>
        <w:tc>
          <w:tcPr>
            <w:tcW w:w="907" w:type="dxa"/>
          </w:tcPr>
          <w:p w:rsidR="00BA0D1C" w:rsidRDefault="00BA0D1C">
            <w:pPr>
              <w:pStyle w:val="ConsPlusNormal"/>
              <w:jc w:val="center"/>
            </w:pPr>
          </w:p>
        </w:tc>
        <w:tc>
          <w:tcPr>
            <w:tcW w:w="680" w:type="dxa"/>
          </w:tcPr>
          <w:p w:rsidR="00BA0D1C" w:rsidRDefault="00BA0D1C">
            <w:pPr>
              <w:pStyle w:val="ConsPlusNormal"/>
              <w:jc w:val="center"/>
            </w:pPr>
          </w:p>
        </w:tc>
        <w:tc>
          <w:tcPr>
            <w:tcW w:w="567" w:type="dxa"/>
          </w:tcPr>
          <w:p w:rsidR="00BA0D1C" w:rsidRDefault="00BA0D1C">
            <w:pPr>
              <w:pStyle w:val="ConsPlusNormal"/>
              <w:jc w:val="center"/>
            </w:pPr>
          </w:p>
        </w:tc>
        <w:tc>
          <w:tcPr>
            <w:tcW w:w="898" w:type="dxa"/>
          </w:tcPr>
          <w:p w:rsidR="00BA0D1C" w:rsidRDefault="00BA0D1C">
            <w:pPr>
              <w:pStyle w:val="ConsPlusNormal"/>
              <w:jc w:val="center"/>
            </w:pPr>
          </w:p>
        </w:tc>
        <w:tc>
          <w:tcPr>
            <w:tcW w:w="1126" w:type="dxa"/>
          </w:tcPr>
          <w:p w:rsidR="00BA0D1C" w:rsidRDefault="00BA0D1C">
            <w:pPr>
              <w:pStyle w:val="ConsPlusNormal"/>
              <w:jc w:val="center"/>
            </w:pPr>
          </w:p>
        </w:tc>
        <w:tc>
          <w:tcPr>
            <w:tcW w:w="526" w:type="dxa"/>
          </w:tcPr>
          <w:p w:rsidR="00BA0D1C" w:rsidRDefault="00BA0D1C">
            <w:pPr>
              <w:pStyle w:val="ConsPlusNormal"/>
              <w:jc w:val="center"/>
            </w:pPr>
          </w:p>
        </w:tc>
        <w:tc>
          <w:tcPr>
            <w:tcW w:w="624" w:type="dxa"/>
          </w:tcPr>
          <w:p w:rsidR="00BA0D1C" w:rsidRDefault="00BA0D1C">
            <w:pPr>
              <w:pStyle w:val="ConsPlusNormal"/>
              <w:jc w:val="center"/>
            </w:pPr>
          </w:p>
        </w:tc>
        <w:tc>
          <w:tcPr>
            <w:tcW w:w="907" w:type="dxa"/>
          </w:tcPr>
          <w:p w:rsidR="00BA0D1C" w:rsidRDefault="00BA0D1C">
            <w:pPr>
              <w:pStyle w:val="ConsPlusNormal"/>
              <w:jc w:val="center"/>
            </w:pPr>
          </w:p>
        </w:tc>
        <w:tc>
          <w:tcPr>
            <w:tcW w:w="2014" w:type="dxa"/>
          </w:tcPr>
          <w:p w:rsidR="00BA0D1C" w:rsidRDefault="00BA0D1C">
            <w:pPr>
              <w:pStyle w:val="ConsPlusNormal"/>
              <w:jc w:val="center"/>
            </w:pPr>
          </w:p>
        </w:tc>
      </w:tr>
      <w:tr w:rsidR="00BA0D1C">
        <w:tc>
          <w:tcPr>
            <w:tcW w:w="1191" w:type="dxa"/>
            <w:gridSpan w:val="2"/>
          </w:tcPr>
          <w:p w:rsidR="00BA0D1C" w:rsidRDefault="00BA0D1C">
            <w:pPr>
              <w:pStyle w:val="ConsPlusNormal"/>
              <w:jc w:val="center"/>
            </w:pPr>
            <w:r>
              <w:t>Итого:</w:t>
            </w:r>
          </w:p>
        </w:tc>
        <w:tc>
          <w:tcPr>
            <w:tcW w:w="1020" w:type="dxa"/>
          </w:tcPr>
          <w:p w:rsidR="00BA0D1C" w:rsidRDefault="00BA0D1C">
            <w:pPr>
              <w:pStyle w:val="ConsPlusNormal"/>
              <w:jc w:val="center"/>
            </w:pPr>
          </w:p>
        </w:tc>
        <w:tc>
          <w:tcPr>
            <w:tcW w:w="907" w:type="dxa"/>
          </w:tcPr>
          <w:p w:rsidR="00BA0D1C" w:rsidRDefault="00BA0D1C">
            <w:pPr>
              <w:pStyle w:val="ConsPlusNormal"/>
              <w:jc w:val="center"/>
            </w:pPr>
          </w:p>
        </w:tc>
        <w:tc>
          <w:tcPr>
            <w:tcW w:w="680" w:type="dxa"/>
          </w:tcPr>
          <w:p w:rsidR="00BA0D1C" w:rsidRDefault="00BA0D1C">
            <w:pPr>
              <w:pStyle w:val="ConsPlusNormal"/>
              <w:jc w:val="center"/>
            </w:pPr>
            <w:r>
              <w:t>-</w:t>
            </w:r>
          </w:p>
        </w:tc>
        <w:tc>
          <w:tcPr>
            <w:tcW w:w="567" w:type="dxa"/>
          </w:tcPr>
          <w:p w:rsidR="00BA0D1C" w:rsidRDefault="00BA0D1C">
            <w:pPr>
              <w:pStyle w:val="ConsPlusNormal"/>
              <w:jc w:val="center"/>
            </w:pPr>
            <w:r>
              <w:t>-</w:t>
            </w:r>
          </w:p>
        </w:tc>
        <w:tc>
          <w:tcPr>
            <w:tcW w:w="898" w:type="dxa"/>
          </w:tcPr>
          <w:p w:rsidR="00BA0D1C" w:rsidRDefault="00BA0D1C">
            <w:pPr>
              <w:pStyle w:val="ConsPlusNormal"/>
              <w:jc w:val="center"/>
            </w:pPr>
          </w:p>
        </w:tc>
        <w:tc>
          <w:tcPr>
            <w:tcW w:w="1126" w:type="dxa"/>
          </w:tcPr>
          <w:p w:rsidR="00BA0D1C" w:rsidRDefault="00BA0D1C">
            <w:pPr>
              <w:pStyle w:val="ConsPlusNormal"/>
              <w:jc w:val="center"/>
            </w:pPr>
          </w:p>
        </w:tc>
        <w:tc>
          <w:tcPr>
            <w:tcW w:w="526" w:type="dxa"/>
          </w:tcPr>
          <w:p w:rsidR="00BA0D1C" w:rsidRDefault="00BA0D1C">
            <w:pPr>
              <w:pStyle w:val="ConsPlusNormal"/>
              <w:jc w:val="center"/>
            </w:pPr>
          </w:p>
        </w:tc>
        <w:tc>
          <w:tcPr>
            <w:tcW w:w="624" w:type="dxa"/>
          </w:tcPr>
          <w:p w:rsidR="00BA0D1C" w:rsidRDefault="00BA0D1C">
            <w:pPr>
              <w:pStyle w:val="ConsPlusNormal"/>
              <w:jc w:val="center"/>
            </w:pPr>
          </w:p>
        </w:tc>
        <w:tc>
          <w:tcPr>
            <w:tcW w:w="907" w:type="dxa"/>
          </w:tcPr>
          <w:p w:rsidR="00BA0D1C" w:rsidRDefault="00BA0D1C">
            <w:pPr>
              <w:pStyle w:val="ConsPlusNormal"/>
              <w:jc w:val="center"/>
            </w:pPr>
          </w:p>
        </w:tc>
        <w:tc>
          <w:tcPr>
            <w:tcW w:w="2014" w:type="dxa"/>
          </w:tcPr>
          <w:p w:rsidR="00BA0D1C" w:rsidRDefault="00BA0D1C">
            <w:pPr>
              <w:pStyle w:val="ConsPlusNormal"/>
              <w:jc w:val="center"/>
            </w:pPr>
            <w:r>
              <w:t>-</w:t>
            </w:r>
          </w:p>
        </w:tc>
      </w:tr>
    </w:tbl>
    <w:p w:rsidR="00BA0D1C" w:rsidRDefault="00BA0D1C">
      <w:pPr>
        <w:sectPr w:rsidR="00BA0D1C">
          <w:pgSz w:w="16838" w:h="11905" w:orient="landscape"/>
          <w:pgMar w:top="1701" w:right="1134" w:bottom="850" w:left="1134" w:header="0" w:footer="0" w:gutter="0"/>
          <w:cols w:space="720"/>
        </w:sectPr>
      </w:pPr>
    </w:p>
    <w:p w:rsidR="00BA0D1C" w:rsidRDefault="00BA0D1C">
      <w:pPr>
        <w:pStyle w:val="ConsPlusNormal"/>
        <w:jc w:val="both"/>
      </w:pPr>
    </w:p>
    <w:p w:rsidR="00BA0D1C" w:rsidRDefault="00BA0D1C">
      <w:pPr>
        <w:pStyle w:val="ConsPlusNonformat"/>
        <w:jc w:val="both"/>
      </w:pPr>
      <w:r>
        <w:t xml:space="preserve">    Сведения   о   </w:t>
      </w:r>
      <w:proofErr w:type="gramStart"/>
      <w:r>
        <w:t xml:space="preserve">доходах,   </w:t>
      </w:r>
      <w:proofErr w:type="gramEnd"/>
      <w:r>
        <w:t>расходах,   об   имуществе  и  обязательствах</w:t>
      </w:r>
    </w:p>
    <w:p w:rsidR="00BA0D1C" w:rsidRDefault="00BA0D1C">
      <w:pPr>
        <w:pStyle w:val="ConsPlusNonformat"/>
        <w:jc w:val="both"/>
      </w:pPr>
      <w:r>
        <w:t>имущественного характера, представленные работниками организации, должности</w:t>
      </w:r>
    </w:p>
    <w:p w:rsidR="00BA0D1C" w:rsidRDefault="00BA0D1C">
      <w:pPr>
        <w:pStyle w:val="ConsPlusNonformat"/>
        <w:jc w:val="both"/>
      </w:pPr>
      <w:r>
        <w:t xml:space="preserve">которых  предусмотрены  </w:t>
      </w:r>
      <w:hyperlink r:id="rId17" w:history="1">
        <w:r>
          <w:rPr>
            <w:color w:val="0000FF"/>
          </w:rPr>
          <w:t>приложением  N 2</w:t>
        </w:r>
      </w:hyperlink>
      <w:r>
        <w:t xml:space="preserve"> к приказу Минкультуры России от 18</w:t>
      </w:r>
    </w:p>
    <w:p w:rsidR="00BA0D1C" w:rsidRDefault="00BA0D1C">
      <w:pPr>
        <w:pStyle w:val="ConsPlusNonformat"/>
        <w:jc w:val="both"/>
      </w:pPr>
      <w:r>
        <w:t xml:space="preserve">декабря     2018     г.     N     </w:t>
      </w:r>
      <w:proofErr w:type="gramStart"/>
      <w:r>
        <w:t xml:space="preserve">2260,   </w:t>
      </w:r>
      <w:proofErr w:type="gramEnd"/>
      <w:r>
        <w:t xml:space="preserve">  и    подлежащие    размещению в</w:t>
      </w:r>
    </w:p>
    <w:p w:rsidR="00BA0D1C" w:rsidRDefault="00BA0D1C">
      <w:pPr>
        <w:pStyle w:val="ConsPlusNonformat"/>
        <w:jc w:val="both"/>
      </w:pPr>
      <w:r>
        <w:t>информационно-</w:t>
      </w:r>
      <w:proofErr w:type="gramStart"/>
      <w:r>
        <w:t>телекоммуникационной  сети</w:t>
      </w:r>
      <w:proofErr w:type="gramEnd"/>
      <w:r>
        <w:t xml:space="preserve">  "Интернет"  на  официальном сайте</w:t>
      </w:r>
    </w:p>
    <w:p w:rsidR="00BA0D1C" w:rsidRDefault="00BA0D1C">
      <w:pPr>
        <w:pStyle w:val="ConsPlusNonformat"/>
        <w:jc w:val="both"/>
      </w:pPr>
      <w:r>
        <w:t>организации, размещены ___________________ на официальном сайте организации</w:t>
      </w:r>
    </w:p>
    <w:p w:rsidR="00BA0D1C" w:rsidRDefault="00BA0D1C">
      <w:pPr>
        <w:pStyle w:val="ConsPlusNonformat"/>
        <w:jc w:val="both"/>
      </w:pPr>
      <w:r>
        <w:t xml:space="preserve">                       (число, месяц, год)</w:t>
      </w:r>
    </w:p>
    <w:p w:rsidR="00BA0D1C" w:rsidRDefault="00BA0D1C">
      <w:pPr>
        <w:pStyle w:val="ConsPlusNonformat"/>
        <w:jc w:val="both"/>
      </w:pPr>
      <w:r>
        <w:t xml:space="preserve">___________________________________________________________ </w:t>
      </w:r>
      <w:hyperlink w:anchor="P231" w:history="1">
        <w:r>
          <w:rPr>
            <w:color w:val="0000FF"/>
          </w:rPr>
          <w:t>&lt;4&gt;</w:t>
        </w:r>
      </w:hyperlink>
      <w:r>
        <w:t>.</w:t>
      </w:r>
    </w:p>
    <w:p w:rsidR="00BA0D1C" w:rsidRDefault="00BA0D1C">
      <w:pPr>
        <w:pStyle w:val="ConsPlusNonformat"/>
        <w:jc w:val="both"/>
      </w:pPr>
      <w:r>
        <w:t>(указать адрес веб-страницы официального сайта организации)</w:t>
      </w:r>
    </w:p>
    <w:p w:rsidR="00BA0D1C" w:rsidRDefault="00BA0D1C">
      <w:pPr>
        <w:pStyle w:val="ConsPlusNonformat"/>
        <w:jc w:val="both"/>
      </w:pPr>
      <w:r>
        <w:t xml:space="preserve">            _________ _________________________________ ______</w:t>
      </w:r>
    </w:p>
    <w:p w:rsidR="00BA0D1C" w:rsidRDefault="00BA0D1C">
      <w:pPr>
        <w:pStyle w:val="ConsPlusNonformat"/>
        <w:jc w:val="both"/>
      </w:pPr>
      <w:r>
        <w:t xml:space="preserve">            (подпись) (Ф.И.О. руководителя организации) (дата)</w:t>
      </w:r>
    </w:p>
    <w:p w:rsidR="00BA0D1C" w:rsidRDefault="00BA0D1C">
      <w:pPr>
        <w:pStyle w:val="ConsPlusNormal"/>
        <w:jc w:val="both"/>
      </w:pPr>
    </w:p>
    <w:p w:rsidR="00BA0D1C" w:rsidRDefault="00BA0D1C">
      <w:pPr>
        <w:pStyle w:val="ConsPlusNormal"/>
        <w:ind w:firstLine="540"/>
        <w:jc w:val="both"/>
      </w:pPr>
      <w:r>
        <w:t>--------------------------------</w:t>
      </w:r>
    </w:p>
    <w:p w:rsidR="00BA0D1C" w:rsidRDefault="00BA0D1C">
      <w:pPr>
        <w:pStyle w:val="ConsPlusNormal"/>
        <w:spacing w:before="220"/>
        <w:ind w:firstLine="540"/>
        <w:jc w:val="both"/>
      </w:pPr>
      <w:bookmarkStart w:id="10" w:name="P228"/>
      <w:bookmarkEnd w:id="10"/>
      <w:r>
        <w:t>&lt;1&gt; Работники, должности которых предусмотрены Перечнем должностей, замещаемых на основании трудового договора в организациях, созданных для выполнения задач, поставленных перед Министерством культуры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приказом Минкультуры России от 8 мая 2014 г. N 779 (за исключением руководителей организаций).</w:t>
      </w:r>
    </w:p>
    <w:p w:rsidR="00BA0D1C" w:rsidRDefault="00BA0D1C">
      <w:pPr>
        <w:pStyle w:val="ConsPlusNormal"/>
        <w:spacing w:before="220"/>
        <w:ind w:firstLine="540"/>
        <w:jc w:val="both"/>
      </w:pPr>
      <w:bookmarkStart w:id="11" w:name="P229"/>
      <w:bookmarkEnd w:id="11"/>
      <w:r>
        <w:t>&lt;2&gt; В том числе работники, находящиеся в отпуске по беременности и родам, в отпуске по уходу за ребенком, в отпуске без сохранения заработной платы, в служебной командировке, а также отсутствующие в связи с временной нетрудоспособностью.</w:t>
      </w:r>
    </w:p>
    <w:p w:rsidR="00BA0D1C" w:rsidRDefault="00BA0D1C">
      <w:pPr>
        <w:pStyle w:val="ConsPlusNormal"/>
        <w:spacing w:before="220"/>
        <w:ind w:firstLine="540"/>
        <w:jc w:val="both"/>
      </w:pPr>
      <w:bookmarkStart w:id="12" w:name="P230"/>
      <w:bookmarkEnd w:id="12"/>
      <w:r>
        <w:t>&lt;3&gt; В случае непредставления или несвоевременного представления справок о доходах, расходах, об имуществе и обязательствах имущественного характера необходимо указать причину их непредставления или несвоевременного представления (например, расторжение трудового договора с работником в период с 1 января по 30 апреля текущего года и др.), наличие заявления о невозможности представления справок на члена семьи.</w:t>
      </w:r>
    </w:p>
    <w:p w:rsidR="00BA0D1C" w:rsidRDefault="00BA0D1C">
      <w:pPr>
        <w:pStyle w:val="ConsPlusNormal"/>
        <w:spacing w:before="220"/>
        <w:ind w:firstLine="540"/>
        <w:jc w:val="both"/>
      </w:pPr>
      <w:bookmarkStart w:id="13" w:name="P231"/>
      <w:bookmarkEnd w:id="13"/>
      <w:r>
        <w:t>&lt;4&gt; Заполняется при наличии официального сайта организации.</w:t>
      </w: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right"/>
        <w:outlineLvl w:val="0"/>
      </w:pPr>
      <w:r>
        <w:t>Приложение N 3</w:t>
      </w:r>
    </w:p>
    <w:p w:rsidR="00BA0D1C" w:rsidRDefault="00BA0D1C">
      <w:pPr>
        <w:pStyle w:val="ConsPlusNormal"/>
        <w:jc w:val="right"/>
      </w:pPr>
      <w:r>
        <w:t>к приказу</w:t>
      </w:r>
    </w:p>
    <w:p w:rsidR="00BA0D1C" w:rsidRDefault="00BA0D1C">
      <w:pPr>
        <w:pStyle w:val="ConsPlusNormal"/>
        <w:jc w:val="right"/>
      </w:pPr>
      <w:r>
        <w:t>Министерства культуры</w:t>
      </w:r>
    </w:p>
    <w:p w:rsidR="00BA0D1C" w:rsidRDefault="00BA0D1C">
      <w:pPr>
        <w:pStyle w:val="ConsPlusNormal"/>
        <w:jc w:val="right"/>
      </w:pPr>
      <w:r>
        <w:t>Российской Федерации</w:t>
      </w:r>
    </w:p>
    <w:p w:rsidR="00BA0D1C" w:rsidRDefault="00BA0D1C">
      <w:pPr>
        <w:pStyle w:val="ConsPlusNormal"/>
        <w:jc w:val="right"/>
      </w:pPr>
      <w:r>
        <w:t>от 15 февраля 2019 г. N 159</w:t>
      </w:r>
    </w:p>
    <w:p w:rsidR="00BA0D1C" w:rsidRDefault="00BA0D1C">
      <w:pPr>
        <w:pStyle w:val="ConsPlusNormal"/>
        <w:jc w:val="both"/>
      </w:pPr>
    </w:p>
    <w:p w:rsidR="00BA0D1C" w:rsidRDefault="00BA0D1C">
      <w:pPr>
        <w:pStyle w:val="ConsPlusNormal"/>
        <w:jc w:val="right"/>
      </w:pPr>
      <w:r>
        <w:t>Форма</w:t>
      </w:r>
    </w:p>
    <w:p w:rsidR="00BA0D1C" w:rsidRDefault="00BA0D1C">
      <w:pPr>
        <w:pStyle w:val="ConsPlusNormal"/>
        <w:jc w:val="both"/>
      </w:pPr>
    </w:p>
    <w:p w:rsidR="00BA0D1C" w:rsidRDefault="00BA0D1C">
      <w:pPr>
        <w:pStyle w:val="ConsPlusNonformat"/>
        <w:jc w:val="both"/>
      </w:pPr>
      <w:bookmarkStart w:id="14" w:name="P245"/>
      <w:bookmarkEnd w:id="14"/>
      <w:r>
        <w:t xml:space="preserve">           Сведения о работниках </w:t>
      </w:r>
      <w:hyperlink w:anchor="P290" w:history="1">
        <w:r>
          <w:rPr>
            <w:color w:val="0000FF"/>
          </w:rPr>
          <w:t>&lt;1&gt;</w:t>
        </w:r>
      </w:hyperlink>
      <w:r>
        <w:t xml:space="preserve"> __________________________,</w:t>
      </w:r>
    </w:p>
    <w:p w:rsidR="00BA0D1C" w:rsidRDefault="00BA0D1C">
      <w:pPr>
        <w:pStyle w:val="ConsPlusNonformat"/>
        <w:jc w:val="both"/>
      </w:pPr>
      <w:r>
        <w:t xml:space="preserve">                                     (наименование организации)</w:t>
      </w:r>
    </w:p>
    <w:p w:rsidR="00BA0D1C" w:rsidRDefault="00BA0D1C">
      <w:pPr>
        <w:pStyle w:val="ConsPlusNonformat"/>
        <w:jc w:val="both"/>
      </w:pPr>
      <w:r>
        <w:t xml:space="preserve">           представивших уточненные справки о доходах, расходах,</w:t>
      </w:r>
    </w:p>
    <w:p w:rsidR="00BA0D1C" w:rsidRDefault="00BA0D1C">
      <w:pPr>
        <w:pStyle w:val="ConsPlusNonformat"/>
        <w:jc w:val="both"/>
      </w:pPr>
      <w:r>
        <w:t xml:space="preserve">          об имуществе и обязательствах имущественного характера</w:t>
      </w:r>
    </w:p>
    <w:p w:rsidR="00BA0D1C" w:rsidRDefault="00BA0D1C">
      <w:pPr>
        <w:pStyle w:val="ConsPlusNonformat"/>
        <w:jc w:val="both"/>
      </w:pPr>
      <w:r>
        <w:t xml:space="preserve">                       за отчетный период (____ год)</w:t>
      </w:r>
    </w:p>
    <w:p w:rsidR="00BA0D1C" w:rsidRDefault="00BA0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644"/>
        <w:gridCol w:w="454"/>
        <w:gridCol w:w="737"/>
        <w:gridCol w:w="907"/>
        <w:gridCol w:w="1450"/>
        <w:gridCol w:w="1701"/>
      </w:tblGrid>
      <w:tr w:rsidR="00BA0D1C">
        <w:tc>
          <w:tcPr>
            <w:tcW w:w="454" w:type="dxa"/>
            <w:vMerge w:val="restart"/>
          </w:tcPr>
          <w:p w:rsidR="00BA0D1C" w:rsidRDefault="00BA0D1C">
            <w:pPr>
              <w:pStyle w:val="ConsPlusNormal"/>
              <w:jc w:val="center"/>
            </w:pPr>
            <w:r>
              <w:t>N п/п</w:t>
            </w:r>
          </w:p>
        </w:tc>
        <w:tc>
          <w:tcPr>
            <w:tcW w:w="1701" w:type="dxa"/>
            <w:vMerge w:val="restart"/>
          </w:tcPr>
          <w:p w:rsidR="00BA0D1C" w:rsidRDefault="00BA0D1C">
            <w:pPr>
              <w:pStyle w:val="ConsPlusNormal"/>
              <w:jc w:val="center"/>
            </w:pPr>
            <w:r>
              <w:t xml:space="preserve">Наименование должности </w:t>
            </w:r>
            <w:r>
              <w:lastRenderedPageBreak/>
              <w:t>работника, представившего уточненную справку о доходах, расходах, об имуществе и обязательствах имущественного характера</w:t>
            </w:r>
          </w:p>
        </w:tc>
        <w:tc>
          <w:tcPr>
            <w:tcW w:w="1644" w:type="dxa"/>
            <w:vMerge w:val="restart"/>
          </w:tcPr>
          <w:p w:rsidR="00BA0D1C" w:rsidRDefault="00BA0D1C">
            <w:pPr>
              <w:pStyle w:val="ConsPlusNormal"/>
              <w:jc w:val="center"/>
            </w:pPr>
            <w:r>
              <w:lastRenderedPageBreak/>
              <w:t xml:space="preserve">Фамилия и инициалы </w:t>
            </w:r>
            <w:r>
              <w:lastRenderedPageBreak/>
              <w:t>работника, представившего уточненную справку о доходах, расходах, об имуществе и обязательствах имущественного характера</w:t>
            </w:r>
          </w:p>
        </w:tc>
        <w:tc>
          <w:tcPr>
            <w:tcW w:w="2098" w:type="dxa"/>
            <w:gridSpan w:val="3"/>
          </w:tcPr>
          <w:p w:rsidR="00BA0D1C" w:rsidRDefault="00BA0D1C">
            <w:pPr>
              <w:pStyle w:val="ConsPlusNormal"/>
              <w:jc w:val="center"/>
            </w:pPr>
            <w:r>
              <w:lastRenderedPageBreak/>
              <w:t xml:space="preserve">Уточненная справка о доходах, расходах, </w:t>
            </w:r>
            <w:r>
              <w:lastRenderedPageBreak/>
              <w:t>об имуществе и обязательствах имущественного характера представлена на</w:t>
            </w:r>
          </w:p>
        </w:tc>
        <w:tc>
          <w:tcPr>
            <w:tcW w:w="1450" w:type="dxa"/>
            <w:vMerge w:val="restart"/>
          </w:tcPr>
          <w:p w:rsidR="00BA0D1C" w:rsidRDefault="00BA0D1C">
            <w:pPr>
              <w:pStyle w:val="ConsPlusNormal"/>
              <w:jc w:val="center"/>
            </w:pPr>
            <w:r>
              <w:lastRenderedPageBreak/>
              <w:t>Дата представлени</w:t>
            </w:r>
            <w:r>
              <w:lastRenderedPageBreak/>
              <w:t>я уточненной справки о доходах, расходах, об имуществе и обязательствах имущественного характера</w:t>
            </w:r>
          </w:p>
        </w:tc>
        <w:tc>
          <w:tcPr>
            <w:tcW w:w="1701" w:type="dxa"/>
            <w:vMerge w:val="restart"/>
          </w:tcPr>
          <w:p w:rsidR="00BA0D1C" w:rsidRDefault="00BA0D1C">
            <w:pPr>
              <w:pStyle w:val="ConsPlusNormal"/>
              <w:jc w:val="center"/>
            </w:pPr>
            <w:r>
              <w:lastRenderedPageBreak/>
              <w:t xml:space="preserve">Подлежат ли размещению на </w:t>
            </w:r>
            <w:r>
              <w:lastRenderedPageBreak/>
              <w:t>официальном сайте организации представленные уточнения в справку о доходах, расходах, об имуществе и обязательствах имущественного характера (да/нет)</w:t>
            </w:r>
          </w:p>
        </w:tc>
      </w:tr>
      <w:tr w:rsidR="00BA0D1C">
        <w:tc>
          <w:tcPr>
            <w:tcW w:w="454" w:type="dxa"/>
            <w:vMerge/>
          </w:tcPr>
          <w:p w:rsidR="00BA0D1C" w:rsidRDefault="00BA0D1C"/>
        </w:tc>
        <w:tc>
          <w:tcPr>
            <w:tcW w:w="1701" w:type="dxa"/>
            <w:vMerge/>
          </w:tcPr>
          <w:p w:rsidR="00BA0D1C" w:rsidRDefault="00BA0D1C"/>
        </w:tc>
        <w:tc>
          <w:tcPr>
            <w:tcW w:w="1644" w:type="dxa"/>
            <w:vMerge/>
          </w:tcPr>
          <w:p w:rsidR="00BA0D1C" w:rsidRDefault="00BA0D1C"/>
        </w:tc>
        <w:tc>
          <w:tcPr>
            <w:tcW w:w="454" w:type="dxa"/>
          </w:tcPr>
          <w:p w:rsidR="00BA0D1C" w:rsidRDefault="00BA0D1C">
            <w:pPr>
              <w:pStyle w:val="ConsPlusNormal"/>
              <w:jc w:val="center"/>
            </w:pPr>
            <w:r>
              <w:t>работника</w:t>
            </w:r>
          </w:p>
        </w:tc>
        <w:tc>
          <w:tcPr>
            <w:tcW w:w="737" w:type="dxa"/>
          </w:tcPr>
          <w:p w:rsidR="00BA0D1C" w:rsidRDefault="00BA0D1C">
            <w:pPr>
              <w:pStyle w:val="ConsPlusNormal"/>
              <w:jc w:val="center"/>
            </w:pPr>
            <w:r>
              <w:t>супруга (супругу)</w:t>
            </w:r>
          </w:p>
        </w:tc>
        <w:tc>
          <w:tcPr>
            <w:tcW w:w="907" w:type="dxa"/>
          </w:tcPr>
          <w:p w:rsidR="00BA0D1C" w:rsidRDefault="00BA0D1C">
            <w:pPr>
              <w:pStyle w:val="ConsPlusNormal"/>
              <w:jc w:val="center"/>
            </w:pPr>
            <w:r>
              <w:t>несовершеннолетнего ребенка</w:t>
            </w:r>
          </w:p>
        </w:tc>
        <w:tc>
          <w:tcPr>
            <w:tcW w:w="1450" w:type="dxa"/>
            <w:vMerge/>
          </w:tcPr>
          <w:p w:rsidR="00BA0D1C" w:rsidRDefault="00BA0D1C"/>
        </w:tc>
        <w:tc>
          <w:tcPr>
            <w:tcW w:w="1701" w:type="dxa"/>
            <w:vMerge/>
          </w:tcPr>
          <w:p w:rsidR="00BA0D1C" w:rsidRDefault="00BA0D1C"/>
        </w:tc>
      </w:tr>
      <w:tr w:rsidR="00BA0D1C">
        <w:tc>
          <w:tcPr>
            <w:tcW w:w="454" w:type="dxa"/>
          </w:tcPr>
          <w:p w:rsidR="00BA0D1C" w:rsidRDefault="00BA0D1C">
            <w:pPr>
              <w:pStyle w:val="ConsPlusNormal"/>
              <w:jc w:val="center"/>
            </w:pPr>
          </w:p>
        </w:tc>
        <w:tc>
          <w:tcPr>
            <w:tcW w:w="1701" w:type="dxa"/>
          </w:tcPr>
          <w:p w:rsidR="00BA0D1C" w:rsidRDefault="00BA0D1C">
            <w:pPr>
              <w:pStyle w:val="ConsPlusNormal"/>
              <w:jc w:val="center"/>
            </w:pPr>
          </w:p>
        </w:tc>
        <w:tc>
          <w:tcPr>
            <w:tcW w:w="1644" w:type="dxa"/>
          </w:tcPr>
          <w:p w:rsidR="00BA0D1C" w:rsidRDefault="00BA0D1C">
            <w:pPr>
              <w:pStyle w:val="ConsPlusNormal"/>
              <w:jc w:val="center"/>
            </w:pPr>
          </w:p>
        </w:tc>
        <w:tc>
          <w:tcPr>
            <w:tcW w:w="454" w:type="dxa"/>
          </w:tcPr>
          <w:p w:rsidR="00BA0D1C" w:rsidRDefault="00BA0D1C">
            <w:pPr>
              <w:pStyle w:val="ConsPlusNormal"/>
              <w:jc w:val="center"/>
            </w:pPr>
          </w:p>
        </w:tc>
        <w:tc>
          <w:tcPr>
            <w:tcW w:w="737" w:type="dxa"/>
          </w:tcPr>
          <w:p w:rsidR="00BA0D1C" w:rsidRDefault="00BA0D1C">
            <w:pPr>
              <w:pStyle w:val="ConsPlusNormal"/>
              <w:jc w:val="center"/>
            </w:pPr>
          </w:p>
        </w:tc>
        <w:tc>
          <w:tcPr>
            <w:tcW w:w="907" w:type="dxa"/>
          </w:tcPr>
          <w:p w:rsidR="00BA0D1C" w:rsidRDefault="00BA0D1C">
            <w:pPr>
              <w:pStyle w:val="ConsPlusNormal"/>
              <w:jc w:val="center"/>
            </w:pPr>
          </w:p>
        </w:tc>
        <w:tc>
          <w:tcPr>
            <w:tcW w:w="1450" w:type="dxa"/>
          </w:tcPr>
          <w:p w:rsidR="00BA0D1C" w:rsidRDefault="00BA0D1C">
            <w:pPr>
              <w:pStyle w:val="ConsPlusNormal"/>
              <w:jc w:val="center"/>
            </w:pPr>
          </w:p>
        </w:tc>
        <w:tc>
          <w:tcPr>
            <w:tcW w:w="1701" w:type="dxa"/>
          </w:tcPr>
          <w:p w:rsidR="00BA0D1C" w:rsidRDefault="00BA0D1C">
            <w:pPr>
              <w:pStyle w:val="ConsPlusNormal"/>
              <w:jc w:val="center"/>
            </w:pPr>
          </w:p>
        </w:tc>
      </w:tr>
      <w:tr w:rsidR="00BA0D1C">
        <w:tc>
          <w:tcPr>
            <w:tcW w:w="454" w:type="dxa"/>
          </w:tcPr>
          <w:p w:rsidR="00BA0D1C" w:rsidRDefault="00BA0D1C">
            <w:pPr>
              <w:pStyle w:val="ConsPlusNormal"/>
              <w:jc w:val="center"/>
            </w:pPr>
          </w:p>
        </w:tc>
        <w:tc>
          <w:tcPr>
            <w:tcW w:w="1701" w:type="dxa"/>
          </w:tcPr>
          <w:p w:rsidR="00BA0D1C" w:rsidRDefault="00BA0D1C">
            <w:pPr>
              <w:pStyle w:val="ConsPlusNormal"/>
              <w:jc w:val="center"/>
            </w:pPr>
          </w:p>
        </w:tc>
        <w:tc>
          <w:tcPr>
            <w:tcW w:w="1644" w:type="dxa"/>
          </w:tcPr>
          <w:p w:rsidR="00BA0D1C" w:rsidRDefault="00BA0D1C">
            <w:pPr>
              <w:pStyle w:val="ConsPlusNormal"/>
              <w:jc w:val="center"/>
            </w:pPr>
          </w:p>
        </w:tc>
        <w:tc>
          <w:tcPr>
            <w:tcW w:w="454" w:type="dxa"/>
          </w:tcPr>
          <w:p w:rsidR="00BA0D1C" w:rsidRDefault="00BA0D1C">
            <w:pPr>
              <w:pStyle w:val="ConsPlusNormal"/>
              <w:jc w:val="center"/>
            </w:pPr>
          </w:p>
        </w:tc>
        <w:tc>
          <w:tcPr>
            <w:tcW w:w="737" w:type="dxa"/>
          </w:tcPr>
          <w:p w:rsidR="00BA0D1C" w:rsidRDefault="00BA0D1C">
            <w:pPr>
              <w:pStyle w:val="ConsPlusNormal"/>
              <w:jc w:val="center"/>
            </w:pPr>
          </w:p>
        </w:tc>
        <w:tc>
          <w:tcPr>
            <w:tcW w:w="907" w:type="dxa"/>
          </w:tcPr>
          <w:p w:rsidR="00BA0D1C" w:rsidRDefault="00BA0D1C">
            <w:pPr>
              <w:pStyle w:val="ConsPlusNormal"/>
              <w:jc w:val="center"/>
            </w:pPr>
          </w:p>
        </w:tc>
        <w:tc>
          <w:tcPr>
            <w:tcW w:w="1450" w:type="dxa"/>
          </w:tcPr>
          <w:p w:rsidR="00BA0D1C" w:rsidRDefault="00BA0D1C">
            <w:pPr>
              <w:pStyle w:val="ConsPlusNormal"/>
              <w:jc w:val="center"/>
            </w:pPr>
          </w:p>
        </w:tc>
        <w:tc>
          <w:tcPr>
            <w:tcW w:w="1701" w:type="dxa"/>
          </w:tcPr>
          <w:p w:rsidR="00BA0D1C" w:rsidRDefault="00BA0D1C">
            <w:pPr>
              <w:pStyle w:val="ConsPlusNormal"/>
              <w:jc w:val="center"/>
            </w:pPr>
          </w:p>
        </w:tc>
      </w:tr>
    </w:tbl>
    <w:p w:rsidR="00BA0D1C" w:rsidRDefault="00BA0D1C">
      <w:pPr>
        <w:pStyle w:val="ConsPlusNormal"/>
        <w:jc w:val="both"/>
      </w:pPr>
    </w:p>
    <w:p w:rsidR="00BA0D1C" w:rsidRDefault="00BA0D1C">
      <w:pPr>
        <w:pStyle w:val="ConsPlusNonformat"/>
        <w:jc w:val="both"/>
      </w:pPr>
      <w:r>
        <w:t xml:space="preserve">    </w:t>
      </w:r>
      <w:proofErr w:type="gramStart"/>
      <w:r>
        <w:t>Уточненные  сведения</w:t>
      </w:r>
      <w:proofErr w:type="gramEnd"/>
      <w:r>
        <w:t xml:space="preserve"> о доходах, расходах, об имуществе и обязательствах</w:t>
      </w:r>
    </w:p>
    <w:p w:rsidR="00BA0D1C" w:rsidRDefault="00BA0D1C">
      <w:pPr>
        <w:pStyle w:val="ConsPlusNonformat"/>
        <w:jc w:val="both"/>
      </w:pPr>
      <w:r>
        <w:t>имущественного характера, представленные работниками организации, должности</w:t>
      </w:r>
    </w:p>
    <w:p w:rsidR="00BA0D1C" w:rsidRDefault="00BA0D1C">
      <w:pPr>
        <w:pStyle w:val="ConsPlusNonformat"/>
        <w:jc w:val="both"/>
      </w:pPr>
      <w:r>
        <w:t xml:space="preserve">которых  предусмотрены  </w:t>
      </w:r>
      <w:hyperlink r:id="rId18" w:history="1">
        <w:r>
          <w:rPr>
            <w:color w:val="0000FF"/>
          </w:rPr>
          <w:t>приложением  N 2</w:t>
        </w:r>
      </w:hyperlink>
      <w:r>
        <w:t xml:space="preserve"> к приказу Минкультуры России от 18</w:t>
      </w:r>
    </w:p>
    <w:p w:rsidR="00BA0D1C" w:rsidRDefault="00BA0D1C">
      <w:pPr>
        <w:pStyle w:val="ConsPlusNonformat"/>
        <w:jc w:val="both"/>
      </w:pPr>
      <w:r>
        <w:t xml:space="preserve">декабря     2018     г.     N     </w:t>
      </w:r>
      <w:proofErr w:type="gramStart"/>
      <w:r>
        <w:t xml:space="preserve">2260,   </w:t>
      </w:r>
      <w:proofErr w:type="gramEnd"/>
      <w:r>
        <w:t xml:space="preserve">  и    подлежащие    размещению в</w:t>
      </w:r>
    </w:p>
    <w:p w:rsidR="00BA0D1C" w:rsidRDefault="00BA0D1C">
      <w:pPr>
        <w:pStyle w:val="ConsPlusNonformat"/>
        <w:jc w:val="both"/>
      </w:pPr>
      <w:r>
        <w:t>информационно-</w:t>
      </w:r>
      <w:proofErr w:type="gramStart"/>
      <w:r>
        <w:t>телекоммуникационной  сети</w:t>
      </w:r>
      <w:proofErr w:type="gramEnd"/>
      <w:r>
        <w:t xml:space="preserve">  "Интернет"  на  официальном сайте</w:t>
      </w:r>
    </w:p>
    <w:p w:rsidR="00BA0D1C" w:rsidRDefault="00BA0D1C">
      <w:pPr>
        <w:pStyle w:val="ConsPlusNonformat"/>
        <w:jc w:val="both"/>
      </w:pPr>
      <w:r>
        <w:t>организации, размещены ___________________ на официальном сайте организации</w:t>
      </w:r>
    </w:p>
    <w:p w:rsidR="00BA0D1C" w:rsidRDefault="00BA0D1C">
      <w:pPr>
        <w:pStyle w:val="ConsPlusNonformat"/>
        <w:jc w:val="both"/>
      </w:pPr>
      <w:r>
        <w:t xml:space="preserve">                       (число, месяц, год)</w:t>
      </w:r>
    </w:p>
    <w:p w:rsidR="00BA0D1C" w:rsidRDefault="00BA0D1C">
      <w:pPr>
        <w:pStyle w:val="ConsPlusNonformat"/>
        <w:jc w:val="both"/>
      </w:pPr>
      <w:r>
        <w:t xml:space="preserve">___________________________________________________________ </w:t>
      </w:r>
      <w:hyperlink w:anchor="P291" w:history="1">
        <w:r>
          <w:rPr>
            <w:color w:val="0000FF"/>
          </w:rPr>
          <w:t>&lt;2&gt;</w:t>
        </w:r>
      </w:hyperlink>
      <w:r>
        <w:t>.</w:t>
      </w:r>
    </w:p>
    <w:p w:rsidR="00BA0D1C" w:rsidRDefault="00BA0D1C">
      <w:pPr>
        <w:pStyle w:val="ConsPlusNonformat"/>
        <w:jc w:val="both"/>
      </w:pPr>
      <w:r>
        <w:t>(указать адрес веб-страницы официального сайта организации)</w:t>
      </w:r>
    </w:p>
    <w:p w:rsidR="00BA0D1C" w:rsidRDefault="00BA0D1C">
      <w:pPr>
        <w:pStyle w:val="ConsPlusNonformat"/>
        <w:jc w:val="both"/>
      </w:pPr>
      <w:r>
        <w:t xml:space="preserve">            _________ _________________________________ ______</w:t>
      </w:r>
    </w:p>
    <w:p w:rsidR="00BA0D1C" w:rsidRDefault="00BA0D1C">
      <w:pPr>
        <w:pStyle w:val="ConsPlusNonformat"/>
        <w:jc w:val="both"/>
      </w:pPr>
      <w:r>
        <w:t xml:space="preserve">            (подпись) (Ф.И.О. руководителя организации) (дата)</w:t>
      </w:r>
    </w:p>
    <w:p w:rsidR="00BA0D1C" w:rsidRDefault="00BA0D1C">
      <w:pPr>
        <w:pStyle w:val="ConsPlusNormal"/>
        <w:jc w:val="both"/>
      </w:pPr>
    </w:p>
    <w:p w:rsidR="00BA0D1C" w:rsidRDefault="00BA0D1C">
      <w:pPr>
        <w:pStyle w:val="ConsPlusNormal"/>
        <w:ind w:firstLine="540"/>
        <w:jc w:val="both"/>
      </w:pPr>
      <w:r>
        <w:t>--------------------------------</w:t>
      </w:r>
    </w:p>
    <w:p w:rsidR="00BA0D1C" w:rsidRDefault="00BA0D1C">
      <w:pPr>
        <w:pStyle w:val="ConsPlusNormal"/>
        <w:spacing w:before="220"/>
        <w:ind w:firstLine="540"/>
        <w:jc w:val="both"/>
      </w:pPr>
      <w:bookmarkStart w:id="15" w:name="P290"/>
      <w:bookmarkEnd w:id="15"/>
      <w:r>
        <w:t xml:space="preserve">&lt;1&gt; Работники, должности которых предусмотрены </w:t>
      </w:r>
      <w:hyperlink r:id="rId19" w:history="1">
        <w:r>
          <w:rPr>
            <w:color w:val="0000FF"/>
          </w:rPr>
          <w:t>приложением N 2</w:t>
        </w:r>
      </w:hyperlink>
      <w:r>
        <w:t xml:space="preserve"> к приказу Минкультуры России от 18 декабря 2018 г. N 2260.</w:t>
      </w:r>
    </w:p>
    <w:p w:rsidR="00BA0D1C" w:rsidRDefault="00BA0D1C">
      <w:pPr>
        <w:pStyle w:val="ConsPlusNormal"/>
        <w:spacing w:before="220"/>
        <w:ind w:firstLine="540"/>
        <w:jc w:val="both"/>
      </w:pPr>
      <w:bookmarkStart w:id="16" w:name="P291"/>
      <w:bookmarkEnd w:id="16"/>
      <w:r>
        <w:t>&lt;2&gt; Заполняется при наличии официального сайта организации.</w:t>
      </w: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both"/>
      </w:pPr>
    </w:p>
    <w:p w:rsidR="00BA0D1C" w:rsidRDefault="00BA0D1C">
      <w:pPr>
        <w:pStyle w:val="ConsPlusNormal"/>
        <w:jc w:val="right"/>
        <w:outlineLvl w:val="0"/>
      </w:pPr>
      <w:r>
        <w:t>Приложение N 4</w:t>
      </w:r>
    </w:p>
    <w:p w:rsidR="00BA0D1C" w:rsidRDefault="00BA0D1C">
      <w:pPr>
        <w:pStyle w:val="ConsPlusNormal"/>
        <w:jc w:val="right"/>
      </w:pPr>
      <w:r>
        <w:t>к приказу</w:t>
      </w:r>
    </w:p>
    <w:p w:rsidR="00BA0D1C" w:rsidRDefault="00BA0D1C">
      <w:pPr>
        <w:pStyle w:val="ConsPlusNormal"/>
        <w:jc w:val="right"/>
      </w:pPr>
      <w:r>
        <w:t>Министерства культуры</w:t>
      </w:r>
    </w:p>
    <w:p w:rsidR="00BA0D1C" w:rsidRDefault="00BA0D1C">
      <w:pPr>
        <w:pStyle w:val="ConsPlusNormal"/>
        <w:jc w:val="right"/>
      </w:pPr>
      <w:r>
        <w:t>Российской Федерации</w:t>
      </w:r>
    </w:p>
    <w:p w:rsidR="00BA0D1C" w:rsidRDefault="00BA0D1C">
      <w:pPr>
        <w:pStyle w:val="ConsPlusNormal"/>
        <w:jc w:val="right"/>
      </w:pPr>
      <w:r>
        <w:t>от 15 февраля 2019 г. N 159</w:t>
      </w:r>
    </w:p>
    <w:p w:rsidR="00BA0D1C" w:rsidRDefault="00BA0D1C">
      <w:pPr>
        <w:pStyle w:val="ConsPlusNormal"/>
        <w:jc w:val="both"/>
      </w:pPr>
    </w:p>
    <w:p w:rsidR="00BA0D1C" w:rsidRDefault="00BA0D1C">
      <w:pPr>
        <w:pStyle w:val="ConsPlusNormal"/>
        <w:jc w:val="right"/>
      </w:pPr>
      <w:r>
        <w:t>Форма</w:t>
      </w:r>
    </w:p>
    <w:p w:rsidR="00BA0D1C" w:rsidRDefault="00BA0D1C">
      <w:pPr>
        <w:pStyle w:val="ConsPlusNormal"/>
        <w:jc w:val="both"/>
      </w:pPr>
    </w:p>
    <w:p w:rsidR="00BA0D1C" w:rsidRDefault="00BA0D1C">
      <w:pPr>
        <w:pStyle w:val="ConsPlusNonformat"/>
        <w:jc w:val="both"/>
      </w:pPr>
      <w:bookmarkStart w:id="17" w:name="P305"/>
      <w:bookmarkEnd w:id="17"/>
      <w:r>
        <w:t xml:space="preserve">                     Сведения о работниках организации</w:t>
      </w:r>
    </w:p>
    <w:p w:rsidR="00BA0D1C" w:rsidRDefault="00BA0D1C">
      <w:pPr>
        <w:pStyle w:val="ConsPlusNonformat"/>
        <w:jc w:val="both"/>
      </w:pPr>
      <w:r>
        <w:t xml:space="preserve">                 ________________________________________,</w:t>
      </w:r>
    </w:p>
    <w:p w:rsidR="00BA0D1C" w:rsidRDefault="00BA0D1C">
      <w:pPr>
        <w:pStyle w:val="ConsPlusNonformat"/>
        <w:jc w:val="both"/>
      </w:pPr>
      <w:r>
        <w:t xml:space="preserve">                        (наименование организации)</w:t>
      </w:r>
    </w:p>
    <w:p w:rsidR="00BA0D1C" w:rsidRDefault="00BA0D1C">
      <w:pPr>
        <w:pStyle w:val="ConsPlusNonformat"/>
        <w:jc w:val="both"/>
      </w:pPr>
      <w:r>
        <w:t xml:space="preserve">             принятых с 1 января по 31 декабря отчетного года</w:t>
      </w:r>
    </w:p>
    <w:p w:rsidR="00BA0D1C" w:rsidRDefault="00BA0D1C">
      <w:pPr>
        <w:pStyle w:val="ConsPlusNonformat"/>
        <w:jc w:val="both"/>
      </w:pPr>
      <w:r>
        <w:t xml:space="preserve">          на должности, предусмотренные </w:t>
      </w:r>
      <w:hyperlink r:id="rId20" w:history="1">
        <w:r>
          <w:rPr>
            <w:color w:val="0000FF"/>
          </w:rPr>
          <w:t>приложением N 2</w:t>
        </w:r>
      </w:hyperlink>
      <w:r>
        <w:t xml:space="preserve"> к приказу</w:t>
      </w:r>
    </w:p>
    <w:p w:rsidR="00BA0D1C" w:rsidRDefault="00BA0D1C">
      <w:pPr>
        <w:pStyle w:val="ConsPlusNonformat"/>
        <w:jc w:val="both"/>
      </w:pPr>
      <w:r>
        <w:t xml:space="preserve">              Минкультуры России от 18 декабря 2018 г. N 2260</w:t>
      </w:r>
    </w:p>
    <w:p w:rsidR="00BA0D1C" w:rsidRDefault="00BA0D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794"/>
        <w:gridCol w:w="907"/>
        <w:gridCol w:w="1570"/>
        <w:gridCol w:w="1814"/>
        <w:gridCol w:w="1984"/>
      </w:tblGrid>
      <w:tr w:rsidR="00BA0D1C">
        <w:tc>
          <w:tcPr>
            <w:tcW w:w="454" w:type="dxa"/>
          </w:tcPr>
          <w:p w:rsidR="00BA0D1C" w:rsidRDefault="00BA0D1C">
            <w:pPr>
              <w:pStyle w:val="ConsPlusNormal"/>
              <w:jc w:val="center"/>
            </w:pPr>
            <w:r>
              <w:lastRenderedPageBreak/>
              <w:t>N п/п</w:t>
            </w:r>
          </w:p>
        </w:tc>
        <w:tc>
          <w:tcPr>
            <w:tcW w:w="1474" w:type="dxa"/>
          </w:tcPr>
          <w:p w:rsidR="00BA0D1C" w:rsidRDefault="00BA0D1C">
            <w:pPr>
              <w:pStyle w:val="ConsPlusNormal"/>
              <w:jc w:val="center"/>
            </w:pPr>
            <w:r>
              <w:t>Наименование должности</w:t>
            </w:r>
          </w:p>
        </w:tc>
        <w:tc>
          <w:tcPr>
            <w:tcW w:w="794" w:type="dxa"/>
          </w:tcPr>
          <w:p w:rsidR="00BA0D1C" w:rsidRDefault="00BA0D1C">
            <w:pPr>
              <w:pStyle w:val="ConsPlusNormal"/>
              <w:jc w:val="center"/>
            </w:pPr>
            <w:r>
              <w:t>Фамилия и инициалы работника</w:t>
            </w:r>
          </w:p>
        </w:tc>
        <w:tc>
          <w:tcPr>
            <w:tcW w:w="907" w:type="dxa"/>
          </w:tcPr>
          <w:p w:rsidR="00BA0D1C" w:rsidRDefault="00BA0D1C">
            <w:pPr>
              <w:pStyle w:val="ConsPlusNormal"/>
              <w:jc w:val="center"/>
            </w:pPr>
            <w:r>
              <w:t>Дата назначения на должность</w:t>
            </w:r>
          </w:p>
        </w:tc>
        <w:tc>
          <w:tcPr>
            <w:tcW w:w="1570" w:type="dxa"/>
          </w:tcPr>
          <w:p w:rsidR="00BA0D1C" w:rsidRDefault="00BA0D1C">
            <w:pPr>
              <w:pStyle w:val="ConsPlusNormal"/>
              <w:jc w:val="center"/>
            </w:pPr>
            <w:r>
              <w:t>Представлял ли работник по предыдущим местам работы сведения о доходах, расходах, об имуществе и обязательствах имущественного характера</w:t>
            </w:r>
          </w:p>
        </w:tc>
        <w:tc>
          <w:tcPr>
            <w:tcW w:w="1814" w:type="dxa"/>
          </w:tcPr>
          <w:p w:rsidR="00BA0D1C" w:rsidRDefault="00BA0D1C">
            <w:pPr>
              <w:pStyle w:val="ConsPlusNormal"/>
              <w:jc w:val="center"/>
            </w:pPr>
            <w:r>
              <w:t>Размещались ли сведения о доходах, расходах, об имуществе и обязательствах имущественного характера на официальных сайтах государственных органов и (или) организаций</w:t>
            </w:r>
          </w:p>
        </w:tc>
        <w:tc>
          <w:tcPr>
            <w:tcW w:w="1984" w:type="dxa"/>
          </w:tcPr>
          <w:p w:rsidR="00BA0D1C" w:rsidRDefault="00BA0D1C">
            <w:pPr>
              <w:pStyle w:val="ConsPlusNormal"/>
              <w:jc w:val="center"/>
            </w:pPr>
            <w:r>
              <w:t>Ссылка на официальный сайт государственного органа и (или) организации, где были размещены сведения о доходах, расходах, об имуществе и обязательствах имущественного характера работника</w:t>
            </w:r>
          </w:p>
        </w:tc>
      </w:tr>
      <w:tr w:rsidR="00BA0D1C">
        <w:tc>
          <w:tcPr>
            <w:tcW w:w="454" w:type="dxa"/>
          </w:tcPr>
          <w:p w:rsidR="00BA0D1C" w:rsidRDefault="00BA0D1C">
            <w:pPr>
              <w:pStyle w:val="ConsPlusNormal"/>
              <w:jc w:val="center"/>
            </w:pPr>
          </w:p>
        </w:tc>
        <w:tc>
          <w:tcPr>
            <w:tcW w:w="1474" w:type="dxa"/>
          </w:tcPr>
          <w:p w:rsidR="00BA0D1C" w:rsidRDefault="00BA0D1C">
            <w:pPr>
              <w:pStyle w:val="ConsPlusNormal"/>
              <w:jc w:val="center"/>
            </w:pPr>
          </w:p>
        </w:tc>
        <w:tc>
          <w:tcPr>
            <w:tcW w:w="794" w:type="dxa"/>
          </w:tcPr>
          <w:p w:rsidR="00BA0D1C" w:rsidRDefault="00BA0D1C">
            <w:pPr>
              <w:pStyle w:val="ConsPlusNormal"/>
              <w:jc w:val="center"/>
            </w:pPr>
          </w:p>
        </w:tc>
        <w:tc>
          <w:tcPr>
            <w:tcW w:w="907" w:type="dxa"/>
          </w:tcPr>
          <w:p w:rsidR="00BA0D1C" w:rsidRDefault="00BA0D1C">
            <w:pPr>
              <w:pStyle w:val="ConsPlusNormal"/>
              <w:jc w:val="center"/>
            </w:pPr>
          </w:p>
        </w:tc>
        <w:tc>
          <w:tcPr>
            <w:tcW w:w="1570" w:type="dxa"/>
          </w:tcPr>
          <w:p w:rsidR="00BA0D1C" w:rsidRDefault="00BA0D1C">
            <w:pPr>
              <w:pStyle w:val="ConsPlusNormal"/>
              <w:jc w:val="center"/>
            </w:pPr>
          </w:p>
        </w:tc>
        <w:tc>
          <w:tcPr>
            <w:tcW w:w="1814" w:type="dxa"/>
          </w:tcPr>
          <w:p w:rsidR="00BA0D1C" w:rsidRDefault="00BA0D1C">
            <w:pPr>
              <w:pStyle w:val="ConsPlusNormal"/>
              <w:jc w:val="center"/>
            </w:pPr>
          </w:p>
        </w:tc>
        <w:tc>
          <w:tcPr>
            <w:tcW w:w="1984" w:type="dxa"/>
          </w:tcPr>
          <w:p w:rsidR="00BA0D1C" w:rsidRDefault="00BA0D1C">
            <w:pPr>
              <w:pStyle w:val="ConsPlusNormal"/>
              <w:jc w:val="center"/>
            </w:pPr>
          </w:p>
        </w:tc>
      </w:tr>
      <w:tr w:rsidR="00BA0D1C">
        <w:tc>
          <w:tcPr>
            <w:tcW w:w="454" w:type="dxa"/>
          </w:tcPr>
          <w:p w:rsidR="00BA0D1C" w:rsidRDefault="00BA0D1C">
            <w:pPr>
              <w:pStyle w:val="ConsPlusNormal"/>
              <w:jc w:val="center"/>
            </w:pPr>
          </w:p>
        </w:tc>
        <w:tc>
          <w:tcPr>
            <w:tcW w:w="1474" w:type="dxa"/>
          </w:tcPr>
          <w:p w:rsidR="00BA0D1C" w:rsidRDefault="00BA0D1C">
            <w:pPr>
              <w:pStyle w:val="ConsPlusNormal"/>
              <w:jc w:val="center"/>
            </w:pPr>
          </w:p>
        </w:tc>
        <w:tc>
          <w:tcPr>
            <w:tcW w:w="794" w:type="dxa"/>
          </w:tcPr>
          <w:p w:rsidR="00BA0D1C" w:rsidRDefault="00BA0D1C">
            <w:pPr>
              <w:pStyle w:val="ConsPlusNormal"/>
              <w:jc w:val="center"/>
            </w:pPr>
          </w:p>
        </w:tc>
        <w:tc>
          <w:tcPr>
            <w:tcW w:w="907" w:type="dxa"/>
          </w:tcPr>
          <w:p w:rsidR="00BA0D1C" w:rsidRDefault="00BA0D1C">
            <w:pPr>
              <w:pStyle w:val="ConsPlusNormal"/>
              <w:jc w:val="center"/>
            </w:pPr>
          </w:p>
        </w:tc>
        <w:tc>
          <w:tcPr>
            <w:tcW w:w="1570" w:type="dxa"/>
          </w:tcPr>
          <w:p w:rsidR="00BA0D1C" w:rsidRDefault="00BA0D1C">
            <w:pPr>
              <w:pStyle w:val="ConsPlusNormal"/>
              <w:jc w:val="center"/>
            </w:pPr>
          </w:p>
        </w:tc>
        <w:tc>
          <w:tcPr>
            <w:tcW w:w="1814" w:type="dxa"/>
          </w:tcPr>
          <w:p w:rsidR="00BA0D1C" w:rsidRDefault="00BA0D1C">
            <w:pPr>
              <w:pStyle w:val="ConsPlusNormal"/>
              <w:jc w:val="center"/>
            </w:pPr>
          </w:p>
        </w:tc>
        <w:tc>
          <w:tcPr>
            <w:tcW w:w="1984" w:type="dxa"/>
          </w:tcPr>
          <w:p w:rsidR="00BA0D1C" w:rsidRDefault="00BA0D1C">
            <w:pPr>
              <w:pStyle w:val="ConsPlusNormal"/>
              <w:jc w:val="center"/>
            </w:pPr>
          </w:p>
        </w:tc>
      </w:tr>
      <w:tr w:rsidR="00BA0D1C">
        <w:tc>
          <w:tcPr>
            <w:tcW w:w="454" w:type="dxa"/>
          </w:tcPr>
          <w:p w:rsidR="00BA0D1C" w:rsidRDefault="00BA0D1C">
            <w:pPr>
              <w:pStyle w:val="ConsPlusNormal"/>
              <w:jc w:val="center"/>
            </w:pPr>
          </w:p>
        </w:tc>
        <w:tc>
          <w:tcPr>
            <w:tcW w:w="1474" w:type="dxa"/>
          </w:tcPr>
          <w:p w:rsidR="00BA0D1C" w:rsidRDefault="00BA0D1C">
            <w:pPr>
              <w:pStyle w:val="ConsPlusNormal"/>
              <w:jc w:val="center"/>
            </w:pPr>
          </w:p>
        </w:tc>
        <w:tc>
          <w:tcPr>
            <w:tcW w:w="794" w:type="dxa"/>
          </w:tcPr>
          <w:p w:rsidR="00BA0D1C" w:rsidRDefault="00BA0D1C">
            <w:pPr>
              <w:pStyle w:val="ConsPlusNormal"/>
              <w:jc w:val="center"/>
            </w:pPr>
          </w:p>
        </w:tc>
        <w:tc>
          <w:tcPr>
            <w:tcW w:w="907" w:type="dxa"/>
          </w:tcPr>
          <w:p w:rsidR="00BA0D1C" w:rsidRDefault="00BA0D1C">
            <w:pPr>
              <w:pStyle w:val="ConsPlusNormal"/>
              <w:jc w:val="center"/>
            </w:pPr>
          </w:p>
        </w:tc>
        <w:tc>
          <w:tcPr>
            <w:tcW w:w="1570" w:type="dxa"/>
          </w:tcPr>
          <w:p w:rsidR="00BA0D1C" w:rsidRDefault="00BA0D1C">
            <w:pPr>
              <w:pStyle w:val="ConsPlusNormal"/>
              <w:jc w:val="center"/>
            </w:pPr>
          </w:p>
        </w:tc>
        <w:tc>
          <w:tcPr>
            <w:tcW w:w="1814" w:type="dxa"/>
          </w:tcPr>
          <w:p w:rsidR="00BA0D1C" w:rsidRDefault="00BA0D1C">
            <w:pPr>
              <w:pStyle w:val="ConsPlusNormal"/>
              <w:jc w:val="center"/>
            </w:pPr>
          </w:p>
        </w:tc>
        <w:tc>
          <w:tcPr>
            <w:tcW w:w="1984" w:type="dxa"/>
          </w:tcPr>
          <w:p w:rsidR="00BA0D1C" w:rsidRDefault="00BA0D1C">
            <w:pPr>
              <w:pStyle w:val="ConsPlusNormal"/>
              <w:jc w:val="center"/>
            </w:pPr>
          </w:p>
        </w:tc>
      </w:tr>
    </w:tbl>
    <w:p w:rsidR="00BA0D1C" w:rsidRDefault="00BA0D1C">
      <w:pPr>
        <w:pStyle w:val="ConsPlusNormal"/>
        <w:jc w:val="both"/>
      </w:pPr>
    </w:p>
    <w:p w:rsidR="00BA0D1C" w:rsidRDefault="00BA0D1C">
      <w:pPr>
        <w:pStyle w:val="ConsPlusNonformat"/>
        <w:jc w:val="both"/>
      </w:pPr>
      <w:r>
        <w:t>_____________    ________________________________________    ______________</w:t>
      </w:r>
    </w:p>
    <w:p w:rsidR="00BA0D1C" w:rsidRDefault="00BA0D1C">
      <w:pPr>
        <w:pStyle w:val="ConsPlusNonformat"/>
        <w:jc w:val="both"/>
      </w:pPr>
      <w:r>
        <w:t xml:space="preserve">  (</w:t>
      </w:r>
      <w:proofErr w:type="gramStart"/>
      <w:r>
        <w:t xml:space="preserve">подпись)   </w:t>
      </w:r>
      <w:proofErr w:type="gramEnd"/>
      <w:r>
        <w:t xml:space="preserve">      (Ф.И.О. руководителя организации)            (дата)</w:t>
      </w:r>
    </w:p>
    <w:p w:rsidR="00BA0D1C" w:rsidRDefault="00BA0D1C">
      <w:pPr>
        <w:pStyle w:val="ConsPlusNormal"/>
        <w:jc w:val="both"/>
      </w:pPr>
    </w:p>
    <w:p w:rsidR="00BA0D1C" w:rsidRDefault="00BA0D1C">
      <w:pPr>
        <w:pStyle w:val="ConsPlusNormal"/>
        <w:jc w:val="both"/>
      </w:pPr>
    </w:p>
    <w:p w:rsidR="00BA0D1C" w:rsidRDefault="00BA0D1C">
      <w:pPr>
        <w:pStyle w:val="ConsPlusNormal"/>
        <w:pBdr>
          <w:top w:val="single" w:sz="6" w:space="0" w:color="auto"/>
        </w:pBdr>
        <w:spacing w:before="100" w:after="100"/>
        <w:jc w:val="both"/>
        <w:rPr>
          <w:sz w:val="2"/>
          <w:szCs w:val="2"/>
        </w:rPr>
      </w:pPr>
    </w:p>
    <w:p w:rsidR="00342206" w:rsidRDefault="00342206"/>
    <w:sectPr w:rsidR="00342206" w:rsidSect="003237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1C"/>
    <w:rsid w:val="00342206"/>
    <w:rsid w:val="00BA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8274"/>
  <w15:chartTrackingRefBased/>
  <w15:docId w15:val="{4D560E1A-E004-43D2-95E8-CC94A437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D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D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38B3B77351D0C2A26002A628966917FB5122C3943F6F0B05BDB332F9C3C1E9FAFA08AC7AD957F6ADB8BD81DC0A98EBC7151A4C0BF57A1AEl6J" TargetMode="External"/><Relationship Id="rId13" Type="http://schemas.openxmlformats.org/officeDocument/2006/relationships/hyperlink" Target="consultantplus://offline/ref=9B138B3B77351D0C2A26002A628966917FB5122C3943F6F0B05BDB332F9C3C1E9FAFA08AC7AD957F6ADB8BD81DC0A98EBC7151A4C0BF57A1AEl6J" TargetMode="External"/><Relationship Id="rId18" Type="http://schemas.openxmlformats.org/officeDocument/2006/relationships/hyperlink" Target="consultantplus://offline/ref=9B138B3B77351D0C2A26002A628966917FB5122C3943F6F0B05BDB332F9C3C1E9FAFA08AC7AD957F6ADB8BD81DC0A98EBC7151A4C0BF57A1AEl6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B138B3B77351D0C2A26002A628966917FB5122C3943F6F0B05BDB332F9C3C1E9FAFA08AC7AD957F6ADB8BD81DC0A98EBC7151A4C0BF57A1AEl6J" TargetMode="External"/><Relationship Id="rId12" Type="http://schemas.openxmlformats.org/officeDocument/2006/relationships/hyperlink" Target="consultantplus://offline/ref=9B138B3B77351D0C2A26002A628966917FB5122C3943F6F0B05BDB332F9C3C1E9FAFA08AC7AD957F6ADB8BD81DC0A98EBC7151A4C0BF57A1AEl6J" TargetMode="External"/><Relationship Id="rId17" Type="http://schemas.openxmlformats.org/officeDocument/2006/relationships/hyperlink" Target="consultantplus://offline/ref=9B138B3B77351D0C2A26002A628966917FB5122C3943F6F0B05BDB332F9C3C1E9FAFA08AC7AD957F6ADB8BD81DC0A98EBC7151A4C0BF57A1AEl6J" TargetMode="External"/><Relationship Id="rId2" Type="http://schemas.openxmlformats.org/officeDocument/2006/relationships/settings" Target="settings.xml"/><Relationship Id="rId16" Type="http://schemas.openxmlformats.org/officeDocument/2006/relationships/hyperlink" Target="consultantplus://offline/ref=9B138B3B77351D0C2A26002A628966917EB31D243B43F6F0B05BDB332F9C3C1E9FAFA08AC7AD957F60DB8BD81DC0A98EBC7151A4C0BF57A1AEl6J" TargetMode="External"/><Relationship Id="rId20" Type="http://schemas.openxmlformats.org/officeDocument/2006/relationships/hyperlink" Target="consultantplus://offline/ref=9B138B3B77351D0C2A26002A628966917FB5122C3943F6F0B05BDB332F9C3C1E9FAFA08AC7AD957F6ADB8BD81DC0A98EBC7151A4C0BF57A1AEl6J" TargetMode="External"/><Relationship Id="rId1" Type="http://schemas.openxmlformats.org/officeDocument/2006/relationships/styles" Target="styles.xml"/><Relationship Id="rId6" Type="http://schemas.openxmlformats.org/officeDocument/2006/relationships/hyperlink" Target="consultantplus://offline/ref=9B138B3B77351D0C2A26002A628966917FB5122C3943F6F0B05BDB332F9C3C1E8DAFF886C5AA8B7862CEDD895BA9l4J" TargetMode="External"/><Relationship Id="rId11" Type="http://schemas.openxmlformats.org/officeDocument/2006/relationships/hyperlink" Target="consultantplus://offline/ref=9B138B3B77351D0C2A26002A628966917EB31D243B43F6F0B05BDB332F9C3C1E9FAFA08AC7AD957C66DB8BD81DC0A98EBC7151A4C0BF57A1AEl6J" TargetMode="External"/><Relationship Id="rId5" Type="http://schemas.openxmlformats.org/officeDocument/2006/relationships/hyperlink" Target="consultantplus://offline/ref=9B138B3B77351D0C2A26002A628966917FB4112C3144F6F0B05BDB332F9C3C1E9FAFA08AC7AD957960DB8BD81DC0A98EBC7151A4C0BF57A1AEl6J" TargetMode="External"/><Relationship Id="rId15" Type="http://schemas.openxmlformats.org/officeDocument/2006/relationships/hyperlink" Target="consultantplus://offline/ref=9B138B3B77351D0C2A26002A628966917FB5122C3943F6F0B05BDB332F9C3C1E9FAFA08AC7AD957F6ADB8BD81DC0A98EBC7151A4C0BF57A1AEl6J" TargetMode="External"/><Relationship Id="rId10" Type="http://schemas.openxmlformats.org/officeDocument/2006/relationships/hyperlink" Target="consultantplus://offline/ref=9B138B3B77351D0C2A26002A628966917FB4112C3144F6F0B05BDB332F9C3C1E9FAFA08AC7AD957066DB8BD81DC0A98EBC7151A4C0BF57A1AEl6J" TargetMode="External"/><Relationship Id="rId19" Type="http://schemas.openxmlformats.org/officeDocument/2006/relationships/hyperlink" Target="consultantplus://offline/ref=9B138B3B77351D0C2A26002A628966917FB5122C3943F6F0B05BDB332F9C3C1E9FAFA08AC7AD957F6ADB8BD81DC0A98EBC7151A4C0BF57A1AEl6J" TargetMode="External"/><Relationship Id="rId4" Type="http://schemas.openxmlformats.org/officeDocument/2006/relationships/hyperlink" Target="consultantplus://offline/ref=9B138B3B77351D0C2A26002A628966917DBC172C3A46F6F0B05BDB332F9C3C1E9FAFA08AC7AD957063DB8BD81DC0A98EBC7151A4C0BF57A1AEl6J" TargetMode="External"/><Relationship Id="rId9" Type="http://schemas.openxmlformats.org/officeDocument/2006/relationships/hyperlink" Target="consultantplus://offline/ref=9B138B3B77351D0C2A26002A628966917FB4112C3144F6F0B05BDB332F9C3C1E9FAFA08AC7AD957E6BDB8BD81DC0A98EBC7151A4C0BF57A1AEl6J" TargetMode="External"/><Relationship Id="rId14" Type="http://schemas.openxmlformats.org/officeDocument/2006/relationships/hyperlink" Target="consultantplus://offline/ref=9B138B3B77351D0C2A26002A628966917FB5122C3943F6F0B05BDB332F9C3C1E9FAFA08AC7AD957F6ADB8BD81DC0A98EBC7151A4C0BF57A1AEl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СевГУ</dc:creator>
  <cp:keywords/>
  <dc:description/>
  <cp:lastModifiedBy>СевГУ</cp:lastModifiedBy>
  <cp:revision>1</cp:revision>
  <dcterms:created xsi:type="dcterms:W3CDTF">2021-01-27T09:37:00Z</dcterms:created>
  <dcterms:modified xsi:type="dcterms:W3CDTF">2021-01-27T09:38:00Z</dcterms:modified>
</cp:coreProperties>
</file>